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D54CC6" w14:textId="5547D924" w:rsidR="004D13EF" w:rsidRPr="009901D5" w:rsidRDefault="004D13EF" w:rsidP="004D13EF">
      <w:pPr>
        <w:pStyle w:val="3GPPHeader"/>
        <w:snapToGrid w:val="0"/>
        <w:rPr>
          <w:sz w:val="22"/>
          <w:szCs w:val="22"/>
        </w:rPr>
      </w:pPr>
      <w:r w:rsidRPr="00F763BB">
        <w:rPr>
          <w:sz w:val="22"/>
          <w:szCs w:val="22"/>
        </w:rPr>
        <w:t>3GPP TSG RAN WG1</w:t>
      </w:r>
      <w:r w:rsidRPr="009901D5">
        <w:rPr>
          <w:sz w:val="22"/>
          <w:szCs w:val="22"/>
        </w:rPr>
        <w:t xml:space="preserve">#104-e                                </w:t>
      </w:r>
      <w:r w:rsidRPr="009901D5">
        <w:rPr>
          <w:sz w:val="22"/>
          <w:szCs w:val="22"/>
        </w:rPr>
        <w:tab/>
      </w:r>
      <w:r w:rsidR="00FD66B3" w:rsidRPr="00FD66B3">
        <w:rPr>
          <w:sz w:val="22"/>
          <w:szCs w:val="22"/>
        </w:rPr>
        <w:t>R1-2100978</w:t>
      </w:r>
    </w:p>
    <w:p w14:paraId="6786BDAD" w14:textId="4CDE5AA5" w:rsidR="005E1F4B" w:rsidRPr="00A45103" w:rsidRDefault="004D13EF" w:rsidP="004D13EF">
      <w:pPr>
        <w:pStyle w:val="3GPPHeader"/>
        <w:snapToGrid w:val="0"/>
        <w:rPr>
          <w:sz w:val="22"/>
          <w:szCs w:val="22"/>
        </w:rPr>
      </w:pPr>
      <w:r w:rsidRPr="009901D5">
        <w:rPr>
          <w:sz w:val="22"/>
          <w:szCs w:val="22"/>
        </w:rPr>
        <w:t>e-Meeting, January 25</w:t>
      </w:r>
      <w:r w:rsidRPr="0005532F">
        <w:rPr>
          <w:sz w:val="22"/>
          <w:szCs w:val="22"/>
          <w:vertAlign w:val="superscript"/>
        </w:rPr>
        <w:t>th</w:t>
      </w:r>
      <w:r w:rsidR="0005532F">
        <w:rPr>
          <w:sz w:val="22"/>
          <w:szCs w:val="22"/>
        </w:rPr>
        <w:t xml:space="preserve"> </w:t>
      </w:r>
      <w:r w:rsidRPr="009901D5">
        <w:rPr>
          <w:sz w:val="22"/>
          <w:szCs w:val="22"/>
        </w:rPr>
        <w:t>– February 5</w:t>
      </w:r>
      <w:r w:rsidRPr="0005532F">
        <w:rPr>
          <w:sz w:val="22"/>
          <w:szCs w:val="22"/>
          <w:vertAlign w:val="superscript"/>
        </w:rPr>
        <w:t>th</w:t>
      </w:r>
      <w:r w:rsidRPr="009901D5">
        <w:rPr>
          <w:sz w:val="22"/>
          <w:szCs w:val="22"/>
        </w:rPr>
        <w:t>, 2021</w:t>
      </w:r>
      <w:r w:rsidR="005E1F4B" w:rsidRPr="00A45103">
        <w:rPr>
          <w:sz w:val="22"/>
          <w:szCs w:val="22"/>
        </w:rPr>
        <w:tab/>
      </w:r>
    </w:p>
    <w:p w14:paraId="37278172" w14:textId="77777777" w:rsidR="005E1F4B" w:rsidRPr="00A45103" w:rsidRDefault="005E1F4B" w:rsidP="009026AE">
      <w:pPr>
        <w:pStyle w:val="3GPPHeader"/>
        <w:snapToGrid w:val="0"/>
        <w:rPr>
          <w:sz w:val="22"/>
          <w:szCs w:val="22"/>
        </w:rPr>
      </w:pPr>
      <w:r w:rsidRPr="00A45103">
        <w:rPr>
          <w:sz w:val="22"/>
          <w:szCs w:val="22"/>
        </w:rPr>
        <w:tab/>
      </w:r>
    </w:p>
    <w:p w14:paraId="019DC5F7" w14:textId="70A44F5F" w:rsidR="005E1F4B" w:rsidRPr="00A45103" w:rsidRDefault="005E1F4B" w:rsidP="009026AE">
      <w:pPr>
        <w:pStyle w:val="3GPPHeader"/>
        <w:snapToGrid w:val="0"/>
        <w:rPr>
          <w:sz w:val="22"/>
          <w:szCs w:val="22"/>
        </w:rPr>
      </w:pPr>
      <w:r w:rsidRPr="00A45103">
        <w:rPr>
          <w:sz w:val="22"/>
          <w:szCs w:val="22"/>
        </w:rPr>
        <w:t xml:space="preserve">Source: </w:t>
      </w:r>
      <w:r w:rsidRPr="00A45103">
        <w:rPr>
          <w:sz w:val="22"/>
          <w:szCs w:val="22"/>
        </w:rPr>
        <w:tab/>
      </w:r>
      <w:r w:rsidR="00140D47" w:rsidRPr="00A45103">
        <w:rPr>
          <w:sz w:val="22"/>
          <w:szCs w:val="22"/>
        </w:rPr>
        <w:t>Asia Pacific Telecom</w:t>
      </w:r>
      <w:r w:rsidR="003C5EA8">
        <w:rPr>
          <w:sz w:val="22"/>
          <w:szCs w:val="22"/>
        </w:rPr>
        <w:t>, FGI</w:t>
      </w:r>
    </w:p>
    <w:p w14:paraId="1CC03627" w14:textId="01EE3449" w:rsidR="005E1F4B" w:rsidRPr="00A45103" w:rsidRDefault="005E1F4B" w:rsidP="009026AE">
      <w:pPr>
        <w:pStyle w:val="3GPPHeader"/>
        <w:snapToGrid w:val="0"/>
        <w:rPr>
          <w:sz w:val="22"/>
          <w:szCs w:val="22"/>
        </w:rPr>
      </w:pPr>
      <w:r w:rsidRPr="00A45103">
        <w:rPr>
          <w:sz w:val="22"/>
          <w:szCs w:val="22"/>
        </w:rPr>
        <w:t xml:space="preserve">Title: </w:t>
      </w:r>
      <w:r w:rsidRPr="00A45103">
        <w:rPr>
          <w:sz w:val="22"/>
          <w:szCs w:val="22"/>
        </w:rPr>
        <w:tab/>
      </w:r>
      <w:r w:rsidR="00EA501D" w:rsidRPr="00EA501D">
        <w:rPr>
          <w:sz w:val="22"/>
          <w:szCs w:val="22"/>
        </w:rPr>
        <w:t>Enhancements on HARQ</w:t>
      </w:r>
      <w:r w:rsidR="00C9254C">
        <w:rPr>
          <w:sz w:val="22"/>
          <w:szCs w:val="22"/>
        </w:rPr>
        <w:t xml:space="preserve"> </w:t>
      </w:r>
      <w:r w:rsidR="00584790">
        <w:rPr>
          <w:sz w:val="22"/>
          <w:szCs w:val="22"/>
        </w:rPr>
        <w:t>to NB-IoT</w:t>
      </w:r>
      <w:r w:rsidR="0093153F">
        <w:rPr>
          <w:sz w:val="22"/>
          <w:szCs w:val="22"/>
        </w:rPr>
        <w:t xml:space="preserve"> </w:t>
      </w:r>
      <w:r w:rsidR="00F07BD9">
        <w:rPr>
          <w:sz w:val="22"/>
          <w:szCs w:val="22"/>
        </w:rPr>
        <w:t>in NTN</w:t>
      </w:r>
    </w:p>
    <w:p w14:paraId="14EA2A19" w14:textId="2515C4AB" w:rsidR="005E1F4B" w:rsidRPr="00A45103" w:rsidRDefault="005E1F4B" w:rsidP="009026AE">
      <w:pPr>
        <w:pStyle w:val="3GPPHeader"/>
        <w:snapToGrid w:val="0"/>
        <w:rPr>
          <w:sz w:val="22"/>
          <w:szCs w:val="22"/>
        </w:rPr>
      </w:pPr>
      <w:r w:rsidRPr="00A45103">
        <w:rPr>
          <w:sz w:val="22"/>
          <w:szCs w:val="22"/>
        </w:rPr>
        <w:t>Agenda item:</w:t>
      </w:r>
      <w:r w:rsidRPr="00A45103">
        <w:rPr>
          <w:sz w:val="22"/>
          <w:szCs w:val="22"/>
        </w:rPr>
        <w:tab/>
      </w:r>
      <w:r w:rsidR="00D07766">
        <w:rPr>
          <w:sz w:val="22"/>
          <w:szCs w:val="22"/>
        </w:rPr>
        <w:t>8.</w:t>
      </w:r>
      <w:r w:rsidR="00DB0F1F">
        <w:rPr>
          <w:sz w:val="22"/>
          <w:szCs w:val="22"/>
        </w:rPr>
        <w:t>15</w:t>
      </w:r>
      <w:r w:rsidR="00D07766">
        <w:rPr>
          <w:sz w:val="22"/>
          <w:szCs w:val="22"/>
        </w:rPr>
        <w:t>.</w:t>
      </w:r>
      <w:r w:rsidR="00EA501D">
        <w:rPr>
          <w:sz w:val="22"/>
          <w:szCs w:val="22"/>
        </w:rPr>
        <w:t>4</w:t>
      </w:r>
    </w:p>
    <w:p w14:paraId="765DBB56" w14:textId="77777777" w:rsidR="005E1F4B" w:rsidRPr="00A45103" w:rsidRDefault="005E1F4B" w:rsidP="009026AE">
      <w:pPr>
        <w:pStyle w:val="3GPPHeader"/>
        <w:snapToGrid w:val="0"/>
        <w:rPr>
          <w:sz w:val="22"/>
          <w:szCs w:val="22"/>
        </w:rPr>
      </w:pPr>
      <w:r w:rsidRPr="00A45103">
        <w:rPr>
          <w:sz w:val="22"/>
          <w:szCs w:val="22"/>
        </w:rPr>
        <w:t>Document for:</w:t>
      </w:r>
      <w:r w:rsidRPr="00A45103">
        <w:rPr>
          <w:sz w:val="22"/>
          <w:szCs w:val="22"/>
        </w:rPr>
        <w:tab/>
        <w:t>Discussion and Decision</w:t>
      </w:r>
    </w:p>
    <w:p w14:paraId="04E8C7EC" w14:textId="2EA63BCE" w:rsidR="005E1F4B" w:rsidRDefault="005E1F4B" w:rsidP="00644835">
      <w:pPr>
        <w:pStyle w:val="Heading1"/>
        <w:snapToGrid w:val="0"/>
        <w:jc w:val="both"/>
      </w:pPr>
      <w:r>
        <w:t>Introduction</w:t>
      </w:r>
    </w:p>
    <w:p w14:paraId="3A511F0F" w14:textId="2410841C" w:rsidR="00FB750F" w:rsidRPr="001E6B16" w:rsidRDefault="00FB750F" w:rsidP="008C47FD">
      <w:pPr>
        <w:spacing w:after="240"/>
      </w:pPr>
      <w:r>
        <w:t>In RAN#</w:t>
      </w:r>
      <w:r w:rsidR="001E6B16">
        <w:t>90</w:t>
      </w:r>
      <w:r>
        <w:t xml:space="preserve">, </w:t>
      </w:r>
      <w:r w:rsidR="001E6B16" w:rsidRPr="001E6B16">
        <w:t>to address the minimum specification</w:t>
      </w:r>
      <w:r w:rsidR="00D26A00">
        <w:t xml:space="preserve">s </w:t>
      </w:r>
      <w:r w:rsidR="001E6B16" w:rsidRPr="001E6B16">
        <w:t>for NB-IoT</w:t>
      </w:r>
      <w:r w:rsidR="00D26A00">
        <w:t>, t</w:t>
      </w:r>
      <w:r w:rsidR="00D26A00" w:rsidRPr="0093394A">
        <w:t xml:space="preserve">he following </w:t>
      </w:r>
      <w:r w:rsidR="00D26A00" w:rsidRPr="001E6B16">
        <w:t>objectives</w:t>
      </w:r>
      <w:r w:rsidR="001E6B16">
        <w:t xml:space="preserve"> have been confirmed in </w:t>
      </w:r>
      <w:hyperlink r:id="rId11" w:history="1">
        <w:r w:rsidR="001E6B16" w:rsidRPr="001E6B16">
          <w:rPr>
            <w:rStyle w:val="Hyperlink"/>
          </w:rPr>
          <w:t>RP-202689</w:t>
        </w:r>
      </w:hyperlink>
      <w:r w:rsidR="001E6B16" w:rsidRPr="00D26A00">
        <w:rPr>
          <w:lang w:val="en-US"/>
        </w:rPr>
        <w:t xml:space="preserve"> </w:t>
      </w:r>
      <w:r w:rsidR="001E6B16" w:rsidRPr="001E6B16">
        <w:t xml:space="preserve">for </w:t>
      </w:r>
      <w:r w:rsidR="00D26A00">
        <w:t xml:space="preserve">the </w:t>
      </w:r>
      <w:r w:rsidR="001E6B16" w:rsidRPr="001E6B16">
        <w:t xml:space="preserve">detailed scope of the </w:t>
      </w:r>
      <w:r w:rsidR="001E6B16">
        <w:t>Rel-17 S</w:t>
      </w:r>
      <w:r w:rsidR="001E6B16" w:rsidRPr="001E6B16">
        <w:t>I.</w:t>
      </w:r>
    </w:p>
    <w:tbl>
      <w:tblPr>
        <w:tblStyle w:val="TableGrid"/>
        <w:tblW w:w="0" w:type="auto"/>
        <w:tblLook w:val="04A0" w:firstRow="1" w:lastRow="0" w:firstColumn="1" w:lastColumn="0" w:noHBand="0" w:noVBand="1"/>
      </w:tblPr>
      <w:tblGrid>
        <w:gridCol w:w="9350"/>
      </w:tblGrid>
      <w:tr w:rsidR="00D26A00" w14:paraId="438E3416" w14:textId="77777777" w:rsidTr="00D26A00">
        <w:tc>
          <w:tcPr>
            <w:tcW w:w="9350" w:type="dxa"/>
          </w:tcPr>
          <w:bookmarkStart w:id="0" w:name="_Hlk61512111"/>
          <w:p w14:paraId="3181F34C" w14:textId="28A8DE98" w:rsidR="00D26A00" w:rsidRDefault="00D26A00" w:rsidP="00D26A00">
            <w:pPr>
              <w:snapToGrid w:val="0"/>
              <w:spacing w:before="120"/>
              <w:rPr>
                <w:szCs w:val="22"/>
              </w:rPr>
            </w:pPr>
            <w:r w:rsidRPr="001E6B16">
              <w:fldChar w:fldCharType="begin"/>
            </w:r>
            <w:r w:rsidRPr="001E6B16">
              <w:instrText xml:space="preserve"> HYPERLINK "http://www.3gpp.org/ftp/tsg_ran/TSG_RAN/TSGR_90e/Docs/RP-202689.zip" </w:instrText>
            </w:r>
            <w:r w:rsidRPr="001E6B16">
              <w:fldChar w:fldCharType="separate"/>
            </w:r>
            <w:r w:rsidRPr="001E6B16">
              <w:rPr>
                <w:rStyle w:val="Hyperlink"/>
              </w:rPr>
              <w:t>RP-202689</w:t>
            </w:r>
            <w:r w:rsidRPr="001E6B16">
              <w:fldChar w:fldCharType="end"/>
            </w:r>
          </w:p>
          <w:p w14:paraId="5B3573DF" w14:textId="10FC136D" w:rsidR="00D26A00" w:rsidRPr="00D26A00" w:rsidRDefault="00D26A00" w:rsidP="00D26A00">
            <w:pPr>
              <w:snapToGrid w:val="0"/>
              <w:spacing w:before="120"/>
              <w:rPr>
                <w:szCs w:val="22"/>
              </w:rPr>
            </w:pPr>
            <w:r w:rsidRPr="00D26A00">
              <w:rPr>
                <w:szCs w:val="22"/>
              </w:rPr>
              <w:t>The first objective of this Study is to identify scenarios applicable to NB-IoT/eMTC [RAN1, RAN2], including:</w:t>
            </w:r>
          </w:p>
          <w:p w14:paraId="2CAB1CB6" w14:textId="13CF65BF" w:rsidR="00D26A00" w:rsidRPr="00D26A00" w:rsidRDefault="00D26A00" w:rsidP="00D26A00">
            <w:pPr>
              <w:pStyle w:val="ListParagraph"/>
              <w:numPr>
                <w:ilvl w:val="0"/>
                <w:numId w:val="23"/>
              </w:numPr>
              <w:spacing w:before="120"/>
            </w:pPr>
            <w:r w:rsidRPr="00D26A00">
              <w:t>Bands of interest in sub 6 GHz</w:t>
            </w:r>
          </w:p>
          <w:p w14:paraId="3B793EC5" w14:textId="43255DE1" w:rsidR="00D26A00" w:rsidRPr="00D26A00" w:rsidRDefault="00D26A00" w:rsidP="00D26A00">
            <w:pPr>
              <w:pStyle w:val="ListParagraph"/>
              <w:numPr>
                <w:ilvl w:val="0"/>
                <w:numId w:val="23"/>
              </w:numPr>
              <w:spacing w:before="120"/>
            </w:pPr>
            <w:r w:rsidRPr="00D26A00">
              <w:t xml:space="preserve">Device type with PC3 or PC5 (LEO and GEO) </w:t>
            </w:r>
          </w:p>
          <w:p w14:paraId="3569DE70" w14:textId="00C8DFD4" w:rsidR="00D26A00" w:rsidRPr="00D26A00" w:rsidRDefault="00D26A00" w:rsidP="00D26A00">
            <w:pPr>
              <w:pStyle w:val="ListParagraph"/>
              <w:numPr>
                <w:ilvl w:val="0"/>
                <w:numId w:val="23"/>
              </w:numPr>
              <w:spacing w:before="120"/>
            </w:pPr>
            <w:r w:rsidRPr="00D26A00">
              <w:t xml:space="preserve">Satellite constellation orbit LEO and GEO </w:t>
            </w:r>
          </w:p>
          <w:p w14:paraId="3987447B" w14:textId="4C82A968" w:rsidR="00D26A00" w:rsidRPr="00D26A00" w:rsidRDefault="00D26A00" w:rsidP="00D26A00">
            <w:pPr>
              <w:pStyle w:val="ListParagraph"/>
              <w:numPr>
                <w:ilvl w:val="0"/>
                <w:numId w:val="23"/>
              </w:numPr>
              <w:spacing w:before="120"/>
            </w:pPr>
            <w:r w:rsidRPr="00D26A00">
              <w:t>Transparent payload.</w:t>
            </w:r>
          </w:p>
          <w:p w14:paraId="155AFBB4" w14:textId="368C676A" w:rsidR="00D26A00" w:rsidRPr="00D26A00" w:rsidRDefault="00D26A00" w:rsidP="00D26A00">
            <w:pPr>
              <w:pStyle w:val="ListParagraph"/>
              <w:numPr>
                <w:ilvl w:val="0"/>
                <w:numId w:val="23"/>
              </w:numPr>
              <w:spacing w:before="120"/>
            </w:pPr>
            <w:r w:rsidRPr="00D26A00">
              <w:t>Link budget</w:t>
            </w:r>
          </w:p>
          <w:p w14:paraId="5E76D3C6" w14:textId="77777777" w:rsidR="00D26A00" w:rsidRPr="00D26A00" w:rsidRDefault="00D26A00" w:rsidP="00D26A00">
            <w:pPr>
              <w:snapToGrid w:val="0"/>
              <w:spacing w:before="120"/>
              <w:rPr>
                <w:szCs w:val="22"/>
              </w:rPr>
            </w:pPr>
            <w:r w:rsidRPr="00D26A00">
              <w:rPr>
                <w:szCs w:val="22"/>
              </w:rPr>
              <w:t>NOTE 1: This first objective will be based on the scenarios documented in TR 38.821.</w:t>
            </w:r>
          </w:p>
          <w:p w14:paraId="4636F19A" w14:textId="7903A4D7" w:rsidR="00D26A00" w:rsidRDefault="00D26A00" w:rsidP="00D26A00">
            <w:pPr>
              <w:snapToGrid w:val="0"/>
              <w:spacing w:before="120"/>
              <w:rPr>
                <w:szCs w:val="22"/>
              </w:rPr>
            </w:pPr>
            <w:r w:rsidRPr="00D26A00">
              <w:rPr>
                <w:szCs w:val="22"/>
              </w:rPr>
              <w:t>NOTE 2: UE mobility assumptions follow terrestrial NB-IoT/eMTC assumptions.</w:t>
            </w:r>
          </w:p>
          <w:bookmarkEnd w:id="0"/>
          <w:p w14:paraId="460D210A" w14:textId="631560FF" w:rsidR="00D26A00" w:rsidRPr="00D26A00" w:rsidRDefault="00D26A00" w:rsidP="00D26A00">
            <w:pPr>
              <w:snapToGrid w:val="0"/>
              <w:spacing w:before="120"/>
              <w:rPr>
                <w:szCs w:val="22"/>
              </w:rPr>
            </w:pPr>
            <w:r w:rsidRPr="00D26A00">
              <w:rPr>
                <w:szCs w:val="22"/>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00B94518" w14:textId="4D53386E" w:rsidR="00D26A00" w:rsidRPr="00D26A00" w:rsidRDefault="00D26A00" w:rsidP="00D26A00">
            <w:pPr>
              <w:pStyle w:val="ListParagraph"/>
              <w:numPr>
                <w:ilvl w:val="0"/>
                <w:numId w:val="24"/>
              </w:numPr>
              <w:spacing w:before="120"/>
            </w:pPr>
            <w:r w:rsidRPr="00D26A00">
              <w:t>Aspects related to random access procedure/signals [RAN1, RAN2]</w:t>
            </w:r>
          </w:p>
          <w:p w14:paraId="5E9C4FA2" w14:textId="4079281E" w:rsidR="00D26A00" w:rsidRPr="00D26A00" w:rsidRDefault="00D26A00" w:rsidP="00D26A00">
            <w:pPr>
              <w:pStyle w:val="ListParagraph"/>
              <w:numPr>
                <w:ilvl w:val="0"/>
                <w:numId w:val="24"/>
              </w:numPr>
              <w:spacing w:before="120"/>
            </w:pPr>
            <w:r w:rsidRPr="00D26A00">
              <w:t>Mechanisms for time/frequency adjustment including Timing Advance, and UL frequency compensation indication [RAN1, RAN2]</w:t>
            </w:r>
          </w:p>
          <w:p w14:paraId="2DA7D03F" w14:textId="6A8542FB" w:rsidR="00D26A00" w:rsidRPr="00D26A00" w:rsidRDefault="00D26A00" w:rsidP="00D26A00">
            <w:pPr>
              <w:pStyle w:val="ListParagraph"/>
              <w:numPr>
                <w:ilvl w:val="0"/>
                <w:numId w:val="24"/>
              </w:numPr>
              <w:spacing w:before="120"/>
            </w:pPr>
            <w:r w:rsidRPr="00D26A00">
              <w:t>Timing offset related to scheduling and HARQ-ACK feedback [RAN1, RAN2]</w:t>
            </w:r>
          </w:p>
          <w:p w14:paraId="19ECD063" w14:textId="4E65D458" w:rsidR="00D26A00" w:rsidRPr="00D26A00" w:rsidRDefault="00D26A00" w:rsidP="00D26A00">
            <w:pPr>
              <w:pStyle w:val="ListParagraph"/>
              <w:numPr>
                <w:ilvl w:val="0"/>
                <w:numId w:val="24"/>
              </w:numPr>
              <w:spacing w:before="120"/>
            </w:pPr>
            <w:r w:rsidRPr="00D26A00">
              <w:t>Aspects related to HARQ operation [RAN2, RAN1]</w:t>
            </w:r>
          </w:p>
          <w:p w14:paraId="2D033517" w14:textId="6AAE9AC1" w:rsidR="00D26A00" w:rsidRPr="00D26A00" w:rsidRDefault="00D26A00" w:rsidP="00D26A00">
            <w:pPr>
              <w:pStyle w:val="ListParagraph"/>
              <w:numPr>
                <w:ilvl w:val="0"/>
                <w:numId w:val="24"/>
              </w:numPr>
              <w:spacing w:before="120"/>
            </w:pPr>
            <w:r w:rsidRPr="00D26A00">
              <w:t>General aspects related to timers (</w:t>
            </w:r>
            <w:r w:rsidR="00B83814" w:rsidRPr="00D26A00">
              <w:t>e.g.,</w:t>
            </w:r>
            <w:r w:rsidRPr="00D26A00">
              <w:t xml:space="preserve"> SR, DRX, etc.) [RAN2]</w:t>
            </w:r>
          </w:p>
          <w:p w14:paraId="6F188600" w14:textId="7F71D84A" w:rsidR="00D26A00" w:rsidRPr="00D26A00" w:rsidRDefault="00D26A00" w:rsidP="00D26A00">
            <w:pPr>
              <w:pStyle w:val="ListParagraph"/>
              <w:numPr>
                <w:ilvl w:val="0"/>
                <w:numId w:val="24"/>
              </w:numPr>
              <w:spacing w:before="120"/>
            </w:pPr>
            <w:r w:rsidRPr="00D26A00">
              <w:t>RAN2 aspects related to idle mode and connected mode mobility [RAN2]</w:t>
            </w:r>
          </w:p>
          <w:p w14:paraId="1AD99541" w14:textId="4B6E2CCE" w:rsidR="00D26A00" w:rsidRPr="00D26A00" w:rsidRDefault="00D26A00" w:rsidP="00D26A00">
            <w:pPr>
              <w:pStyle w:val="ListParagraph"/>
              <w:numPr>
                <w:ilvl w:val="0"/>
                <w:numId w:val="24"/>
              </w:numPr>
              <w:spacing w:before="120"/>
            </w:pPr>
            <w:r w:rsidRPr="00D26A00">
              <w:t>RLF-based for NB-IoT</w:t>
            </w:r>
          </w:p>
          <w:p w14:paraId="283F9DC8" w14:textId="5B74C118" w:rsidR="00D26A00" w:rsidRPr="00D26A00" w:rsidRDefault="00D26A00" w:rsidP="00D26A00">
            <w:pPr>
              <w:pStyle w:val="ListParagraph"/>
              <w:numPr>
                <w:ilvl w:val="0"/>
                <w:numId w:val="24"/>
              </w:numPr>
              <w:spacing w:before="120"/>
            </w:pPr>
            <w:r w:rsidRPr="00D26A00">
              <w:t>Handover-based for eMTC</w:t>
            </w:r>
          </w:p>
          <w:p w14:paraId="2B94B9DB" w14:textId="65D35D35" w:rsidR="00D26A00" w:rsidRPr="00D26A00" w:rsidRDefault="00D26A00" w:rsidP="00D26A00">
            <w:pPr>
              <w:pStyle w:val="ListParagraph"/>
              <w:numPr>
                <w:ilvl w:val="0"/>
                <w:numId w:val="24"/>
              </w:numPr>
              <w:spacing w:before="120"/>
            </w:pPr>
            <w:r w:rsidRPr="00D26A00">
              <w:t>System information enhancements [RAN2]</w:t>
            </w:r>
          </w:p>
          <w:p w14:paraId="4902EDAE" w14:textId="20877EEB" w:rsidR="00D26A00" w:rsidRPr="00D26A00" w:rsidRDefault="00D26A00" w:rsidP="00D26A00">
            <w:pPr>
              <w:pStyle w:val="ListParagraph"/>
              <w:numPr>
                <w:ilvl w:val="0"/>
                <w:numId w:val="24"/>
              </w:numPr>
              <w:spacing w:before="120"/>
            </w:pPr>
            <w:r w:rsidRPr="00D26A00">
              <w:t>Tracking area enhancements [RAN2]</w:t>
            </w:r>
          </w:p>
          <w:p w14:paraId="239FC67B" w14:textId="1065120B" w:rsidR="00D26A00" w:rsidRDefault="00D26A00" w:rsidP="00D26A00">
            <w:pPr>
              <w:snapToGrid w:val="0"/>
              <w:spacing w:before="120"/>
              <w:rPr>
                <w:szCs w:val="22"/>
              </w:rPr>
            </w:pPr>
            <w:r w:rsidRPr="00D26A00">
              <w:rPr>
                <w:szCs w:val="22"/>
              </w:rPr>
              <w:t xml:space="preserve">NOTE 3: </w:t>
            </w:r>
            <w:r w:rsidRPr="00D26A00">
              <w:rPr>
                <w:szCs w:val="22"/>
              </w:rPr>
              <w:tab/>
              <w:t>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tc>
      </w:tr>
    </w:tbl>
    <w:p w14:paraId="7C5E6990" w14:textId="1101D94E" w:rsidR="00CA65D6" w:rsidRDefault="00CA65D6" w:rsidP="0093394A">
      <w:pPr>
        <w:snapToGrid w:val="0"/>
        <w:spacing w:before="240"/>
        <w:rPr>
          <w:szCs w:val="22"/>
        </w:rPr>
      </w:pPr>
      <w:r>
        <w:rPr>
          <w:szCs w:val="22"/>
        </w:rPr>
        <w:t>A</w:t>
      </w:r>
      <w:r w:rsidRPr="00CA65D6">
        <w:rPr>
          <w:szCs w:val="22"/>
        </w:rPr>
        <w:t xml:space="preserve">s </w:t>
      </w:r>
      <w:r w:rsidR="003505C3">
        <w:rPr>
          <w:szCs w:val="22"/>
        </w:rPr>
        <w:t>a</w:t>
      </w:r>
      <w:r w:rsidRPr="00CA65D6">
        <w:rPr>
          <w:szCs w:val="22"/>
        </w:rPr>
        <w:t xml:space="preserve"> recommendation from </w:t>
      </w:r>
      <w:r>
        <w:rPr>
          <w:szCs w:val="22"/>
        </w:rPr>
        <w:t xml:space="preserve">the </w:t>
      </w:r>
      <w:r w:rsidR="00D26A00">
        <w:rPr>
          <w:szCs w:val="22"/>
        </w:rPr>
        <w:t>r</w:t>
      </w:r>
      <w:r w:rsidR="00D26A00" w:rsidRPr="00D26A00">
        <w:rPr>
          <w:szCs w:val="22"/>
        </w:rPr>
        <w:t xml:space="preserve">apporteur </w:t>
      </w:r>
      <w:r w:rsidR="00493C71">
        <w:rPr>
          <w:szCs w:val="22"/>
        </w:rPr>
        <w:t>in</w:t>
      </w:r>
      <w:r w:rsidR="00D26A00">
        <w:rPr>
          <w:szCs w:val="22"/>
        </w:rPr>
        <w:t xml:space="preserve"> </w:t>
      </w:r>
      <w:hyperlink r:id="rId12" w:history="1">
        <w:r w:rsidR="00D26A00" w:rsidRPr="00D26A00">
          <w:rPr>
            <w:rStyle w:val="Hyperlink"/>
            <w:szCs w:val="22"/>
          </w:rPr>
          <w:t>RP-202689</w:t>
        </w:r>
      </w:hyperlink>
      <w:r w:rsidR="00C23A09">
        <w:rPr>
          <w:szCs w:val="22"/>
        </w:rPr>
        <w:t xml:space="preserve">, </w:t>
      </w:r>
      <w:r>
        <w:rPr>
          <w:szCs w:val="22"/>
        </w:rPr>
        <w:t xml:space="preserve">the following </w:t>
      </w:r>
      <w:r w:rsidRPr="00CA65D6">
        <w:rPr>
          <w:szCs w:val="22"/>
        </w:rPr>
        <w:t xml:space="preserve">discussion </w:t>
      </w:r>
      <w:r>
        <w:rPr>
          <w:szCs w:val="22"/>
        </w:rPr>
        <w:t>w</w:t>
      </w:r>
      <w:r w:rsidR="00D7382B">
        <w:rPr>
          <w:szCs w:val="22"/>
        </w:rPr>
        <w:t>as</w:t>
      </w:r>
      <w:r>
        <w:rPr>
          <w:szCs w:val="22"/>
        </w:rPr>
        <w:t xml:space="preserve"> encouraged</w:t>
      </w:r>
      <w:r w:rsidRPr="00CA65D6">
        <w:rPr>
          <w:szCs w:val="22"/>
        </w:rPr>
        <w:t>.</w:t>
      </w:r>
    </w:p>
    <w:p w14:paraId="3DBE6639" w14:textId="296E22D7" w:rsidR="00C9254C" w:rsidRPr="00CE3AD4" w:rsidRDefault="00CE3AD4" w:rsidP="00CE3AD4">
      <w:pPr>
        <w:pStyle w:val="ListParagraph"/>
        <w:numPr>
          <w:ilvl w:val="0"/>
          <w:numId w:val="24"/>
        </w:numPr>
        <w:rPr>
          <w:i/>
          <w:iCs/>
        </w:rPr>
      </w:pPr>
      <w:r w:rsidRPr="00CE3AD4">
        <w:rPr>
          <w:i/>
          <w:iCs/>
        </w:rPr>
        <w:t>Aspects related to HARQ operation [RAN2, RAN1]</w:t>
      </w:r>
    </w:p>
    <w:p w14:paraId="18B634BC" w14:textId="251F583A" w:rsidR="00BD2064" w:rsidRDefault="00FB750F" w:rsidP="0093394A">
      <w:pPr>
        <w:spacing w:before="120"/>
      </w:pPr>
      <w:r>
        <w:t xml:space="preserve">In this contribution, we </w:t>
      </w:r>
      <w:r w:rsidR="00391B61">
        <w:t xml:space="preserve">will provide </w:t>
      </w:r>
      <w:r w:rsidR="00B83814">
        <w:t>some initial</w:t>
      </w:r>
      <w:r>
        <w:t xml:space="preserve"> </w:t>
      </w:r>
      <w:r w:rsidR="00A25E20">
        <w:t>discuss</w:t>
      </w:r>
      <w:r w:rsidR="00391B61">
        <w:t>ion</w:t>
      </w:r>
      <w:r w:rsidR="00A25E20">
        <w:t xml:space="preserve"> </w:t>
      </w:r>
      <w:r w:rsidR="00CA65D6">
        <w:t xml:space="preserve">on </w:t>
      </w:r>
    </w:p>
    <w:p w14:paraId="2343B7A8" w14:textId="77777777" w:rsidR="00CE3AD4" w:rsidRDefault="00CE3AD4" w:rsidP="00CE3AD4">
      <w:pPr>
        <w:pStyle w:val="ListParagraph"/>
        <w:numPr>
          <w:ilvl w:val="0"/>
          <w:numId w:val="6"/>
        </w:numPr>
        <w:rPr>
          <w:rFonts w:eastAsiaTheme="minorEastAsia"/>
          <w:szCs w:val="20"/>
          <w:lang w:eastAsia="zh-CN"/>
        </w:rPr>
      </w:pPr>
      <w:r w:rsidRPr="00CE3AD4">
        <w:rPr>
          <w:rFonts w:eastAsiaTheme="minorEastAsia"/>
          <w:szCs w:val="20"/>
          <w:lang w:eastAsia="zh-CN"/>
        </w:rPr>
        <w:t>NPDCCH monitoring: HARQ</w:t>
      </w:r>
    </w:p>
    <w:p w14:paraId="51A98EA0" w14:textId="20D4C74D" w:rsidR="0093394A" w:rsidRPr="00CE3AD4" w:rsidRDefault="00CE3AD4" w:rsidP="00CE3AD4">
      <w:pPr>
        <w:pStyle w:val="ListParagraph"/>
        <w:numPr>
          <w:ilvl w:val="0"/>
          <w:numId w:val="6"/>
        </w:numPr>
      </w:pPr>
      <w:r w:rsidRPr="00CE3AD4">
        <w:t>Multiple HARQ processes</w:t>
      </w:r>
    </w:p>
    <w:p w14:paraId="3677EB88" w14:textId="77777777" w:rsidR="00975525" w:rsidRDefault="00975525" w:rsidP="00D7382B">
      <w:pPr>
        <w:overflowPunct/>
        <w:autoSpaceDE/>
        <w:autoSpaceDN/>
        <w:adjustRightInd/>
        <w:spacing w:before="120" w:after="240"/>
        <w:contextualSpacing/>
        <w:jc w:val="left"/>
        <w:textAlignment w:val="auto"/>
      </w:pPr>
    </w:p>
    <w:p w14:paraId="491C27BF" w14:textId="4C49A04F" w:rsidR="00EC2855" w:rsidRDefault="00EC2855" w:rsidP="00EC2855">
      <w:pPr>
        <w:pStyle w:val="Heading1"/>
      </w:pPr>
      <w:r>
        <w:t>Discussion</w:t>
      </w:r>
    </w:p>
    <w:p w14:paraId="307FB267" w14:textId="77777777" w:rsidR="00CE3AD4" w:rsidRDefault="00CE3AD4" w:rsidP="00CE3AD4">
      <w:pPr>
        <w:pStyle w:val="Heading2"/>
      </w:pPr>
      <w:r w:rsidRPr="00743851">
        <w:t>NPDCCH monitoring</w:t>
      </w:r>
      <w:r>
        <w:t>: HARQ</w:t>
      </w:r>
    </w:p>
    <w:p w14:paraId="2DEBDE81" w14:textId="77777777" w:rsidR="00CE3AD4" w:rsidRPr="00CE3AD4" w:rsidRDefault="00CE3AD4" w:rsidP="00CE3AD4">
      <w:pPr>
        <w:pStyle w:val="Caption"/>
        <w:spacing w:after="120"/>
        <w:jc w:val="both"/>
        <w:rPr>
          <w:b w:val="0"/>
          <w:bCs w:val="0"/>
          <w:u w:val="single"/>
        </w:rPr>
      </w:pPr>
      <w:r w:rsidRPr="00CE3AD4">
        <w:rPr>
          <w:b w:val="0"/>
          <w:bCs w:val="0"/>
          <w:u w:val="single"/>
        </w:rPr>
        <w:t>Problem statement</w:t>
      </w:r>
    </w:p>
    <w:p w14:paraId="4CC3C079" w14:textId="1FE75F5F" w:rsidR="00CE3AD4" w:rsidRDefault="00CE3AD4" w:rsidP="00CE3AD4">
      <w:pPr>
        <w:spacing w:after="240"/>
        <w:rPr>
          <w:lang w:eastAsia="zh-TW"/>
        </w:rPr>
      </w:pPr>
      <w:r w:rsidRPr="001F2C0E">
        <w:rPr>
          <w:lang w:eastAsia="zh-TW"/>
        </w:rPr>
        <w:t>If a</w:t>
      </w:r>
      <w:r>
        <w:rPr>
          <w:lang w:eastAsia="zh-TW"/>
        </w:rPr>
        <w:t>n</w:t>
      </w:r>
      <w:r w:rsidRPr="001F2C0E">
        <w:rPr>
          <w:lang w:eastAsia="zh-TW"/>
        </w:rPr>
        <w:t xml:space="preserve"> NB-IoT UE is configured with </w:t>
      </w:r>
      <w:r>
        <w:rPr>
          <w:lang w:eastAsia="zh-TW"/>
        </w:rPr>
        <w:t xml:space="preserve">two HARQ processes </w:t>
      </w:r>
      <w:r w:rsidRPr="001F2C0E">
        <w:rPr>
          <w:lang w:eastAsia="zh-TW"/>
        </w:rPr>
        <w:t>and if the UE has a</w:t>
      </w:r>
      <w:r w:rsidR="00F34954">
        <w:rPr>
          <w:lang w:eastAsia="zh-TW"/>
        </w:rPr>
        <w:t>n</w:t>
      </w:r>
      <w:r w:rsidRPr="001F2C0E">
        <w:rPr>
          <w:lang w:eastAsia="zh-TW"/>
        </w:rPr>
        <w:t xml:space="preserve"> NPUSCH transmission ending in subframe n</w:t>
      </w:r>
      <w:r>
        <w:rPr>
          <w:lang w:eastAsia="zh-TW"/>
        </w:rPr>
        <w:t xml:space="preserve">, the UE is not required to receive transmissions in the Type B half-duplex guard periods for FDD. </w:t>
      </w:r>
    </w:p>
    <w:p w14:paraId="0CBBB1FC" w14:textId="77777777" w:rsidR="00CE3AD4" w:rsidRDefault="00CE3AD4" w:rsidP="00CE3AD4">
      <w:pPr>
        <w:rPr>
          <w:lang w:eastAsia="zh-TW"/>
        </w:rPr>
      </w:pPr>
      <w:r>
        <w:rPr>
          <w:noProof/>
        </w:rPr>
        <w:drawing>
          <wp:inline distT="0" distB="0" distL="0" distR="0" wp14:anchorId="181BCAF0" wp14:editId="7D450C36">
            <wp:extent cx="5943600" cy="1901825"/>
            <wp:effectExtent l="0" t="0" r="0" b="3175"/>
            <wp:docPr id="25" name="Picture 25"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43600" cy="1901825"/>
                    </a:xfrm>
                    <a:prstGeom prst="rect">
                      <a:avLst/>
                    </a:prstGeom>
                  </pic:spPr>
                </pic:pic>
              </a:graphicData>
            </a:graphic>
          </wp:inline>
        </w:drawing>
      </w:r>
    </w:p>
    <w:p w14:paraId="17A7C3BA" w14:textId="00DC8D47" w:rsidR="00CE3AD4" w:rsidRDefault="00CE3AD4" w:rsidP="00CE3AD4">
      <w:pPr>
        <w:pStyle w:val="Caption"/>
      </w:pPr>
      <w:r>
        <w:t xml:space="preserve">Figure </w:t>
      </w:r>
      <w:r>
        <w:fldChar w:fldCharType="begin"/>
      </w:r>
      <w:r>
        <w:instrText xml:space="preserve"> SEQ Figure \* ARABIC </w:instrText>
      </w:r>
      <w:r>
        <w:fldChar w:fldCharType="separate"/>
      </w:r>
      <w:r w:rsidR="001300BD">
        <w:rPr>
          <w:noProof/>
        </w:rPr>
        <w:t>1</w:t>
      </w:r>
      <w:r>
        <w:rPr>
          <w:noProof/>
        </w:rPr>
        <w:fldChar w:fldCharType="end"/>
      </w:r>
      <w:r>
        <w:t xml:space="preserve">: </w:t>
      </w:r>
      <w:r w:rsidRPr="0026542A">
        <w:t>Type B half-duplex guard periods</w:t>
      </w:r>
      <w:r>
        <w:t xml:space="preserve"> for FDD in NB-IoT</w:t>
      </w:r>
    </w:p>
    <w:p w14:paraId="1A0C6C5F" w14:textId="0A4276BD" w:rsidR="00CE3AD4" w:rsidRDefault="00CE3AD4" w:rsidP="00CE3AD4">
      <w:pPr>
        <w:rPr>
          <w:lang w:eastAsia="zh-TW"/>
        </w:rPr>
      </w:pPr>
      <w:r w:rsidRPr="001F2C0E">
        <w:rPr>
          <w:lang w:eastAsia="zh-TW"/>
        </w:rPr>
        <w:t>If a</w:t>
      </w:r>
      <w:r w:rsidR="00F34954">
        <w:rPr>
          <w:lang w:eastAsia="zh-TW"/>
        </w:rPr>
        <w:t>n</w:t>
      </w:r>
      <w:r w:rsidRPr="001F2C0E">
        <w:rPr>
          <w:lang w:eastAsia="zh-TW"/>
        </w:rPr>
        <w:t xml:space="preserve"> NB-IoT UE is configured with </w:t>
      </w:r>
      <w:r>
        <w:rPr>
          <w:lang w:eastAsia="zh-TW"/>
        </w:rPr>
        <w:t xml:space="preserve">two HARQ processes </w:t>
      </w:r>
      <w:r w:rsidRPr="001F2C0E">
        <w:rPr>
          <w:lang w:eastAsia="zh-TW"/>
        </w:rPr>
        <w:t>and if the UE has a</w:t>
      </w:r>
      <w:r>
        <w:rPr>
          <w:lang w:eastAsia="zh-TW"/>
        </w:rPr>
        <w:t>n</w:t>
      </w:r>
      <w:r w:rsidRPr="001F2C0E">
        <w:rPr>
          <w:lang w:eastAsia="zh-TW"/>
        </w:rPr>
        <w:t xml:space="preserve"> NPUSCH transmission ending in subframe n</w:t>
      </w:r>
      <w:r>
        <w:rPr>
          <w:lang w:eastAsia="zh-TW"/>
        </w:rPr>
        <w:t>, the UE is not expected to receive an NPDCCH with DCI format N0/N1 for the same HARQ process ID as the NPUSCH transmission in any subframe starting from subframe n+1 to subframe n+3.</w:t>
      </w:r>
    </w:p>
    <w:p w14:paraId="69A63C05" w14:textId="77777777" w:rsidR="00CE3AD4" w:rsidRDefault="00CE3AD4" w:rsidP="00CE3AD4">
      <w:pPr>
        <w:rPr>
          <w:lang w:eastAsia="zh-TW"/>
        </w:rPr>
      </w:pPr>
      <w:r>
        <w:rPr>
          <w:lang w:eastAsia="zh-TW"/>
        </w:rPr>
        <w:t xml:space="preserve"> </w:t>
      </w:r>
      <w:r>
        <w:rPr>
          <w:noProof/>
        </w:rPr>
        <w:drawing>
          <wp:inline distT="0" distB="0" distL="0" distR="0" wp14:anchorId="5CF26834" wp14:editId="5A948501">
            <wp:extent cx="5943600" cy="1858010"/>
            <wp:effectExtent l="0" t="0" r="0" b="8890"/>
            <wp:docPr id="27" name="Picture 2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43600" cy="1858010"/>
                    </a:xfrm>
                    <a:prstGeom prst="rect">
                      <a:avLst/>
                    </a:prstGeom>
                  </pic:spPr>
                </pic:pic>
              </a:graphicData>
            </a:graphic>
          </wp:inline>
        </w:drawing>
      </w:r>
    </w:p>
    <w:p w14:paraId="29597EE8" w14:textId="1647CD6E" w:rsidR="00CE3AD4" w:rsidRDefault="00CE3AD4" w:rsidP="00CE3AD4">
      <w:pPr>
        <w:pStyle w:val="Caption"/>
      </w:pPr>
      <w:r>
        <w:t xml:space="preserve">Figure </w:t>
      </w:r>
      <w:r>
        <w:fldChar w:fldCharType="begin"/>
      </w:r>
      <w:r>
        <w:instrText xml:space="preserve"> SEQ Figure \* ARABIC </w:instrText>
      </w:r>
      <w:r>
        <w:fldChar w:fldCharType="separate"/>
      </w:r>
      <w:r w:rsidR="001300BD">
        <w:rPr>
          <w:noProof/>
        </w:rPr>
        <w:t>2</w:t>
      </w:r>
      <w:r>
        <w:rPr>
          <w:noProof/>
        </w:rPr>
        <w:fldChar w:fldCharType="end"/>
      </w:r>
      <w:r>
        <w:t>: no NPDCCH after NPUSCH for the same HARQ process ID</w:t>
      </w:r>
    </w:p>
    <w:p w14:paraId="6966641E" w14:textId="77777777" w:rsidR="00CE3AD4" w:rsidRDefault="00CE3AD4" w:rsidP="00CE3AD4">
      <w:pPr>
        <w:rPr>
          <w:lang w:eastAsia="zh-TW"/>
        </w:rPr>
      </w:pPr>
      <w:r>
        <w:rPr>
          <w:lang w:eastAsia="zh-TW"/>
        </w:rPr>
        <w:t xml:space="preserve">However, an NTN NB-IoT UE may experience longer RTT than 3ms, e.g., </w:t>
      </w:r>
      <w:r w:rsidRPr="00AD2F34">
        <w:rPr>
          <w:lang w:eastAsia="zh-TW"/>
        </w:rPr>
        <w:t>541</w:t>
      </w:r>
      <w:r>
        <w:rPr>
          <w:lang w:eastAsia="zh-TW"/>
        </w:rPr>
        <w:t xml:space="preserve">ms of RTT for GEO and 25ms of RTT for LEO. Regarding power saving purpose, further enhancement shall be considered. </w:t>
      </w:r>
    </w:p>
    <w:p w14:paraId="741B716B" w14:textId="77777777" w:rsidR="001300BD" w:rsidRPr="001300BD" w:rsidRDefault="001300BD" w:rsidP="001300BD">
      <w:pPr>
        <w:pStyle w:val="Caption"/>
        <w:spacing w:after="120"/>
        <w:jc w:val="both"/>
        <w:rPr>
          <w:b w:val="0"/>
          <w:bCs w:val="0"/>
          <w:u w:val="single"/>
        </w:rPr>
      </w:pPr>
      <w:r w:rsidRPr="001300BD">
        <w:rPr>
          <w:b w:val="0"/>
          <w:bCs w:val="0"/>
          <w:u w:val="single"/>
        </w:rPr>
        <w:t>Possible solutions</w:t>
      </w:r>
    </w:p>
    <w:p w14:paraId="5BDB14F3" w14:textId="4352C331" w:rsidR="001300BD" w:rsidRDefault="001300BD" w:rsidP="001300BD">
      <w:r>
        <w:t xml:space="preserve">UE may skip NPDCCH monitoring for the same HARQ process longer regarding the long RTT in NTN. </w:t>
      </w:r>
    </w:p>
    <w:p w14:paraId="61A951BC" w14:textId="0031FE4A" w:rsidR="001300BD" w:rsidRDefault="001300BD" w:rsidP="001300BD">
      <w:pPr>
        <w:pStyle w:val="Proposal"/>
      </w:pPr>
      <w:bookmarkStart w:id="1" w:name="_Toc61855055"/>
      <w:r w:rsidRPr="001300BD">
        <w:t xml:space="preserve">UE </w:t>
      </w:r>
      <w:r>
        <w:t>shall</w:t>
      </w:r>
      <w:r w:rsidRPr="001300BD">
        <w:t xml:space="preserve"> skip NPDCCH monitoring for the same HARQ process within </w:t>
      </w:r>
      <w:r>
        <w:t>a given</w:t>
      </w:r>
      <w:r w:rsidRPr="001300BD">
        <w:t xml:space="preserve"> RTT</w:t>
      </w:r>
      <w:r>
        <w:t>.</w:t>
      </w:r>
      <w:bookmarkEnd w:id="1"/>
    </w:p>
    <w:p w14:paraId="08E5CBDE" w14:textId="16A1E7F8" w:rsidR="00CA2C16" w:rsidRDefault="00CA2C16" w:rsidP="00CA2C16">
      <w:pPr>
        <w:pStyle w:val="Proposal"/>
        <w:numPr>
          <w:ilvl w:val="0"/>
          <w:numId w:val="0"/>
        </w:numPr>
        <w:ind w:left="1304" w:hanging="1304"/>
        <w:rPr>
          <w:lang w:eastAsia="zh-TW"/>
        </w:rPr>
      </w:pPr>
    </w:p>
    <w:p w14:paraId="5C4CDB9A" w14:textId="0B9179DE" w:rsidR="00CE3AD4" w:rsidRDefault="00CE3AD4" w:rsidP="00CA2C16">
      <w:pPr>
        <w:pStyle w:val="Proposal"/>
        <w:numPr>
          <w:ilvl w:val="0"/>
          <w:numId w:val="0"/>
        </w:numPr>
        <w:ind w:left="1304" w:hanging="1304"/>
        <w:rPr>
          <w:lang w:eastAsia="zh-TW"/>
        </w:rPr>
      </w:pPr>
    </w:p>
    <w:p w14:paraId="66FCE1BC" w14:textId="29127087" w:rsidR="00CE3AD4" w:rsidRDefault="00CE3AD4" w:rsidP="00CE3AD4">
      <w:pPr>
        <w:pStyle w:val="Heading2"/>
        <w:rPr>
          <w:lang w:eastAsia="zh-TW"/>
        </w:rPr>
      </w:pPr>
      <w:r w:rsidRPr="00CE3AD4">
        <w:rPr>
          <w:lang w:eastAsia="zh-TW"/>
        </w:rPr>
        <w:t>Multiple HARQ processes</w:t>
      </w:r>
    </w:p>
    <w:p w14:paraId="413B524A" w14:textId="77777777" w:rsidR="001300BD" w:rsidRPr="001300BD" w:rsidRDefault="001300BD" w:rsidP="001300BD">
      <w:pPr>
        <w:pStyle w:val="Caption"/>
        <w:spacing w:after="120"/>
        <w:jc w:val="both"/>
        <w:rPr>
          <w:b w:val="0"/>
          <w:bCs w:val="0"/>
          <w:u w:val="single"/>
        </w:rPr>
      </w:pPr>
      <w:r w:rsidRPr="001300BD">
        <w:rPr>
          <w:b w:val="0"/>
          <w:bCs w:val="0"/>
          <w:u w:val="single"/>
        </w:rPr>
        <w:t>Problem statement</w:t>
      </w:r>
    </w:p>
    <w:p w14:paraId="1BD0AE10" w14:textId="77777777" w:rsidR="001300BD" w:rsidRDefault="001300BD" w:rsidP="001300BD">
      <w:pPr>
        <w:rPr>
          <w:lang w:eastAsia="zh-TW"/>
        </w:rPr>
      </w:pPr>
      <w:r w:rsidRPr="00BB65B5">
        <w:rPr>
          <w:lang w:eastAsia="zh-TW"/>
        </w:rPr>
        <w:t>For a</w:t>
      </w:r>
      <w:r>
        <w:rPr>
          <w:lang w:eastAsia="zh-TW"/>
        </w:rPr>
        <w:t>n</w:t>
      </w:r>
      <w:r w:rsidRPr="00BB65B5">
        <w:rPr>
          <w:lang w:eastAsia="zh-TW"/>
        </w:rPr>
        <w:t xml:space="preserve"> NPDCCH UE-specific search space</w:t>
      </w:r>
      <w:r>
        <w:rPr>
          <w:lang w:eastAsia="zh-TW"/>
        </w:rPr>
        <w:t xml:space="preserve"> if the following conditions are met:</w:t>
      </w:r>
    </w:p>
    <w:p w14:paraId="2FB252BC" w14:textId="77777777" w:rsidR="001300BD" w:rsidRDefault="001300BD" w:rsidP="001300BD">
      <w:pPr>
        <w:pStyle w:val="ListParagraph"/>
        <w:numPr>
          <w:ilvl w:val="0"/>
          <w:numId w:val="29"/>
        </w:numPr>
        <w:spacing w:before="120"/>
        <w:jc w:val="left"/>
      </w:pPr>
      <w:r>
        <w:t xml:space="preserve">if an NB-IoT UE is configured with higher layer parameter </w:t>
      </w:r>
      <w:proofErr w:type="spellStart"/>
      <w:r>
        <w:t>twoHARQProcessesConfig</w:t>
      </w:r>
      <w:proofErr w:type="spellEnd"/>
      <w:r>
        <w:t xml:space="preserve"> or </w:t>
      </w:r>
      <w:proofErr w:type="spellStart"/>
      <w:r>
        <w:t>npusch</w:t>
      </w:r>
      <w:proofErr w:type="spellEnd"/>
      <w:r>
        <w:t>-</w:t>
      </w:r>
      <w:proofErr w:type="spellStart"/>
      <w:r>
        <w:t>MultiTB</w:t>
      </w:r>
      <w:proofErr w:type="spellEnd"/>
      <w:r>
        <w:t xml:space="preserve">-Config and </w:t>
      </w:r>
    </w:p>
    <w:p w14:paraId="671CD59B" w14:textId="77777777" w:rsidR="001300BD" w:rsidRDefault="001300BD" w:rsidP="001300BD">
      <w:pPr>
        <w:pStyle w:val="ListParagraph"/>
        <w:numPr>
          <w:ilvl w:val="0"/>
          <w:numId w:val="29"/>
        </w:numPr>
        <w:spacing w:before="120"/>
        <w:jc w:val="left"/>
      </w:pPr>
      <w:r>
        <w:t xml:space="preserve">if the NB-IoT UE detects NPDCCH with DCI Format N0 ending in subframe </w:t>
      </w:r>
      <m:oMath>
        <m:r>
          <w:rPr>
            <w:rFonts w:ascii="Cambria Math" w:hAnsi="Cambria Math"/>
          </w:rPr>
          <m:t>n</m:t>
        </m:r>
      </m:oMath>
      <w:r>
        <w:t xml:space="preserve">, and </w:t>
      </w:r>
    </w:p>
    <w:p w14:paraId="583B76F2" w14:textId="77777777" w:rsidR="001300BD" w:rsidRDefault="001300BD" w:rsidP="001300BD">
      <w:pPr>
        <w:pStyle w:val="ListParagraph"/>
        <w:numPr>
          <w:ilvl w:val="0"/>
          <w:numId w:val="29"/>
        </w:numPr>
        <w:spacing w:before="120"/>
        <w:jc w:val="left"/>
      </w:pPr>
      <w:r>
        <w:t xml:space="preserve">if the corresponding NPUSCH format1 transmission starts from </w:t>
      </w:r>
      <m:oMath>
        <m:r>
          <w:rPr>
            <w:rFonts w:ascii="Cambria Math" w:hAnsi="Cambria Math"/>
          </w:rPr>
          <m:t>n+k</m:t>
        </m:r>
      </m:oMath>
      <w:r>
        <w:t>,</w:t>
      </w:r>
    </w:p>
    <w:p w14:paraId="7C4F015F" w14:textId="77777777" w:rsidR="001300BD" w:rsidRDefault="001300BD" w:rsidP="001300BD">
      <w:pPr>
        <w:pStyle w:val="ListParagraph"/>
        <w:numPr>
          <w:ilvl w:val="0"/>
          <w:numId w:val="29"/>
        </w:numPr>
        <w:spacing w:before="120"/>
        <w:jc w:val="left"/>
      </w:pPr>
      <w:r>
        <w:t xml:space="preserve">if the corresponding NPDCCH with DCI format N0 with CRC scrambled by C-RNTI </w:t>
      </w:r>
      <w:r w:rsidRPr="00EC4142">
        <w:rPr>
          <w:b/>
          <w:bCs/>
        </w:rPr>
        <w:t xml:space="preserve">NOT </w:t>
      </w:r>
      <w:r>
        <w:t xml:space="preserve">schedules two transport blocks as determined by the Number of scheduled TB for Unicast field if present, </w:t>
      </w:r>
    </w:p>
    <w:p w14:paraId="7DF48315" w14:textId="77777777" w:rsidR="001300BD" w:rsidRDefault="001300BD" w:rsidP="001300BD">
      <w:pPr>
        <w:rPr>
          <w:lang w:eastAsia="zh-TW"/>
        </w:rPr>
      </w:pPr>
      <w:r>
        <w:rPr>
          <w:lang w:eastAsia="zh-TW"/>
        </w:rPr>
        <w:t xml:space="preserve">then, the UE is not required to monitor an NPDCCH candidate in any subframe starting from subframe </w:t>
      </w:r>
      <m:oMath>
        <m:r>
          <w:rPr>
            <w:rFonts w:ascii="Cambria Math" w:hAnsi="Cambria Math"/>
            <w:lang w:eastAsia="zh-TW"/>
          </w:rPr>
          <m:t>n+k-2</m:t>
        </m:r>
      </m:oMath>
      <w:r>
        <w:rPr>
          <w:lang w:eastAsia="zh-TW"/>
        </w:rPr>
        <w:t xml:space="preserve"> to subframe </w:t>
      </w:r>
      <m:oMath>
        <m:r>
          <w:rPr>
            <w:rFonts w:ascii="Cambria Math" w:hAnsi="Cambria Math"/>
            <w:lang w:eastAsia="zh-TW"/>
          </w:rPr>
          <m:t>n+k-1</m:t>
        </m:r>
      </m:oMath>
      <w:r>
        <w:rPr>
          <w:lang w:eastAsia="zh-TW"/>
        </w:rPr>
        <w:t>.</w:t>
      </w:r>
    </w:p>
    <w:p w14:paraId="2855BA49" w14:textId="2A775D3B" w:rsidR="001300BD" w:rsidRDefault="001300BD" w:rsidP="001300BD">
      <w:pPr>
        <w:spacing w:after="240"/>
        <w:rPr>
          <w:lang w:eastAsia="zh-TW"/>
        </w:rPr>
      </w:pPr>
      <w:r>
        <w:rPr>
          <w:lang w:eastAsia="zh-TW"/>
        </w:rPr>
        <w:t xml:space="preserve">However, as shown in </w:t>
      </w:r>
      <w:r>
        <w:rPr>
          <w:lang w:eastAsia="zh-TW"/>
        </w:rPr>
        <w:fldChar w:fldCharType="begin"/>
      </w:r>
      <w:r>
        <w:rPr>
          <w:lang w:eastAsia="zh-TW"/>
        </w:rPr>
        <w:instrText xml:space="preserve"> REF _Ref59178002 \h </w:instrText>
      </w:r>
      <w:r>
        <w:rPr>
          <w:lang w:eastAsia="zh-TW"/>
        </w:rPr>
      </w:r>
      <w:r>
        <w:rPr>
          <w:lang w:eastAsia="zh-TW"/>
        </w:rPr>
        <w:fldChar w:fldCharType="separate"/>
      </w:r>
      <w:r>
        <w:t xml:space="preserve">Figure </w:t>
      </w:r>
      <w:r>
        <w:rPr>
          <w:noProof/>
        </w:rPr>
        <w:t>3</w:t>
      </w:r>
      <w:r>
        <w:rPr>
          <w:lang w:eastAsia="zh-TW"/>
        </w:rPr>
        <w:fldChar w:fldCharType="end"/>
      </w:r>
      <w:r>
        <w:rPr>
          <w:lang w:eastAsia="zh-TW"/>
        </w:rPr>
        <w:t xml:space="preserve">, some clarification on whether subframe </w:t>
      </w:r>
      <m:oMath>
        <m:r>
          <w:rPr>
            <w:rFonts w:ascii="Cambria Math" w:hAnsi="Cambria Math"/>
            <w:lang w:eastAsia="zh-TW"/>
          </w:rPr>
          <m:t xml:space="preserve">n+k-2 </m:t>
        </m:r>
      </m:oMath>
      <w:r>
        <w:rPr>
          <w:lang w:eastAsia="zh-TW"/>
        </w:rPr>
        <w:t xml:space="preserve"> is based on </w:t>
      </w:r>
      <w:r w:rsidRPr="009F3F67">
        <w:rPr>
          <w:i/>
          <w:iCs/>
          <w:lang w:eastAsia="zh-TW"/>
        </w:rPr>
        <w:t>Actual Timing</w:t>
      </w:r>
      <w:r>
        <w:rPr>
          <w:lang w:eastAsia="zh-TW"/>
        </w:rPr>
        <w:t xml:space="preserve"> or </w:t>
      </w:r>
      <w:r w:rsidRPr="009F3F67">
        <w:rPr>
          <w:i/>
          <w:iCs/>
          <w:lang w:eastAsia="zh-TW"/>
        </w:rPr>
        <w:t>Logical Timing</w:t>
      </w:r>
      <w:r>
        <w:rPr>
          <w:lang w:eastAsia="zh-TW"/>
        </w:rPr>
        <w:t xml:space="preserve"> shall be needed. Also, if a new scheduling offset is introduced for NPUSCH, modification is needed.</w:t>
      </w:r>
    </w:p>
    <w:p w14:paraId="7BD84D85" w14:textId="77777777" w:rsidR="001300BD" w:rsidRDefault="001300BD" w:rsidP="001300BD">
      <w:pPr>
        <w:rPr>
          <w:lang w:eastAsia="zh-TW"/>
        </w:rPr>
      </w:pPr>
      <w:r>
        <w:rPr>
          <w:noProof/>
        </w:rPr>
        <w:drawing>
          <wp:inline distT="0" distB="0" distL="0" distR="0" wp14:anchorId="6B890F85" wp14:editId="042541FA">
            <wp:extent cx="5943600" cy="1989455"/>
            <wp:effectExtent l="0" t="0" r="0" b="0"/>
            <wp:docPr id="33" name="Picture 33"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3600" cy="1989455"/>
                    </a:xfrm>
                    <a:prstGeom prst="rect">
                      <a:avLst/>
                    </a:prstGeom>
                  </pic:spPr>
                </pic:pic>
              </a:graphicData>
            </a:graphic>
          </wp:inline>
        </w:drawing>
      </w:r>
    </w:p>
    <w:p w14:paraId="3422E0B4" w14:textId="1557569A" w:rsidR="001300BD" w:rsidRDefault="001300BD" w:rsidP="001300BD">
      <w:pPr>
        <w:pStyle w:val="Caption"/>
      </w:pPr>
      <w:bookmarkStart w:id="2" w:name="_Ref59178002"/>
      <w:r>
        <w:t xml:space="preserve">Figure </w:t>
      </w:r>
      <w:r>
        <w:fldChar w:fldCharType="begin"/>
      </w:r>
      <w:r>
        <w:instrText xml:space="preserve"> SEQ Figure \* ARABIC </w:instrText>
      </w:r>
      <w:r>
        <w:fldChar w:fldCharType="separate"/>
      </w:r>
      <w:r>
        <w:rPr>
          <w:noProof/>
        </w:rPr>
        <w:t>3</w:t>
      </w:r>
      <w:r>
        <w:rPr>
          <w:noProof/>
        </w:rPr>
        <w:fldChar w:fldCharType="end"/>
      </w:r>
      <w:bookmarkEnd w:id="2"/>
      <w:r>
        <w:t>: NPDCCH monitoring for more than one HARQ processes</w:t>
      </w:r>
    </w:p>
    <w:p w14:paraId="391316C2" w14:textId="0AEAA349" w:rsidR="001300BD" w:rsidRDefault="001300BD" w:rsidP="001300BD">
      <w:pPr>
        <w:rPr>
          <w:lang w:eastAsia="zh-TW"/>
        </w:rPr>
      </w:pPr>
      <w:r>
        <w:rPr>
          <w:lang w:eastAsia="zh-TW"/>
        </w:rPr>
        <w:t>Another issue is that if the above conditions, i.e., from 1) to 4), are met, then, the UE does not expect to receive a DCI Format N0 before subframe n+k-2 for which the corresponding NPUSCH format 1 transmission ends later than subframe n+k+255 if the corresponding NPDCCH with DCI format N0 schedules one transport block.</w:t>
      </w:r>
    </w:p>
    <w:p w14:paraId="6686E3AF" w14:textId="595ADCD0" w:rsidR="000A1D55" w:rsidRDefault="000A1D55" w:rsidP="000A1D55">
      <w:pPr>
        <w:pStyle w:val="Observation"/>
        <w:rPr>
          <w:lang w:eastAsia="zh-TW"/>
        </w:rPr>
      </w:pPr>
      <w:bookmarkStart w:id="3" w:name="_Toc61855054"/>
      <w:r>
        <w:rPr>
          <w:lang w:eastAsia="zh-TW"/>
        </w:rPr>
        <w:t>If an</w:t>
      </w:r>
      <w:r w:rsidRPr="000A1D55">
        <w:rPr>
          <w:lang w:eastAsia="zh-TW"/>
        </w:rPr>
        <w:t xml:space="preserve"> NB-IoT UE detects </w:t>
      </w:r>
      <w:r>
        <w:rPr>
          <w:lang w:eastAsia="zh-TW"/>
        </w:rPr>
        <w:t xml:space="preserve">a </w:t>
      </w:r>
      <w:r w:rsidRPr="000A1D55">
        <w:rPr>
          <w:lang w:eastAsia="zh-TW"/>
        </w:rPr>
        <w:t>DCI ending in subframe n</w:t>
      </w:r>
      <w:r>
        <w:rPr>
          <w:lang w:eastAsia="zh-TW"/>
        </w:rPr>
        <w:t xml:space="preserve">, </w:t>
      </w:r>
      <w:r w:rsidRPr="000A1D55">
        <w:rPr>
          <w:lang w:eastAsia="zh-TW"/>
        </w:rPr>
        <w:t xml:space="preserve">the UE </w:t>
      </w:r>
      <w:r>
        <w:rPr>
          <w:lang w:eastAsia="zh-TW"/>
        </w:rPr>
        <w:t>may</w:t>
      </w:r>
      <w:r w:rsidRPr="000A1D55">
        <w:rPr>
          <w:lang w:eastAsia="zh-TW"/>
        </w:rPr>
        <w:t xml:space="preserve"> not expect to receive a</w:t>
      </w:r>
      <w:r>
        <w:rPr>
          <w:lang w:eastAsia="zh-TW"/>
        </w:rPr>
        <w:t>nother</w:t>
      </w:r>
      <w:r w:rsidRPr="000A1D55">
        <w:rPr>
          <w:lang w:eastAsia="zh-TW"/>
        </w:rPr>
        <w:t xml:space="preserve"> DCI before subframe n+k-2 for which the corresponding NPUSC</w:t>
      </w:r>
      <w:r>
        <w:rPr>
          <w:lang w:eastAsia="zh-TW"/>
        </w:rPr>
        <w:t>H</w:t>
      </w:r>
      <w:r w:rsidRPr="000A1D55">
        <w:rPr>
          <w:lang w:eastAsia="zh-TW"/>
        </w:rPr>
        <w:t xml:space="preserve"> transmission ends later than subframe n+k+255</w:t>
      </w:r>
      <w:r>
        <w:rPr>
          <w:lang w:eastAsia="zh-TW"/>
        </w:rPr>
        <w:t>.</w:t>
      </w:r>
      <w:bookmarkEnd w:id="3"/>
    </w:p>
    <w:p w14:paraId="2C5CE140" w14:textId="7EF13976" w:rsidR="001300BD" w:rsidRDefault="001300BD" w:rsidP="001300BD">
      <w:pPr>
        <w:spacing w:after="240"/>
        <w:rPr>
          <w:lang w:eastAsia="zh-TW"/>
        </w:rPr>
      </w:pPr>
      <w:r>
        <w:rPr>
          <w:lang w:eastAsia="zh-TW"/>
        </w:rPr>
        <w:t xml:space="preserve">As shown in </w:t>
      </w:r>
      <w:r>
        <w:rPr>
          <w:lang w:eastAsia="zh-TW"/>
        </w:rPr>
        <w:fldChar w:fldCharType="begin"/>
      </w:r>
      <w:r>
        <w:rPr>
          <w:lang w:eastAsia="zh-TW"/>
        </w:rPr>
        <w:instrText xml:space="preserve"> REF _Ref59181847 \h </w:instrText>
      </w:r>
      <w:r>
        <w:rPr>
          <w:lang w:eastAsia="zh-TW"/>
        </w:rPr>
      </w:r>
      <w:r>
        <w:rPr>
          <w:lang w:eastAsia="zh-TW"/>
        </w:rPr>
        <w:fldChar w:fldCharType="separate"/>
      </w:r>
      <w:r>
        <w:t xml:space="preserve">Figure </w:t>
      </w:r>
      <w:r>
        <w:rPr>
          <w:noProof/>
        </w:rPr>
        <w:t>4</w:t>
      </w:r>
      <w:r>
        <w:rPr>
          <w:lang w:eastAsia="zh-TW"/>
        </w:rPr>
        <w:fldChar w:fldCharType="end"/>
      </w:r>
      <w:r>
        <w:rPr>
          <w:lang w:eastAsia="zh-TW"/>
        </w:rPr>
        <w:t>, when the 1</w:t>
      </w:r>
      <w:r w:rsidRPr="00CF7ABC">
        <w:rPr>
          <w:vertAlign w:val="superscript"/>
          <w:lang w:eastAsia="zh-TW"/>
        </w:rPr>
        <w:t>st</w:t>
      </w:r>
      <w:r>
        <w:rPr>
          <w:lang w:eastAsia="zh-TW"/>
        </w:rPr>
        <w:t xml:space="preserve"> HARQ is occupied, then NW cannot use another DCI format with the 2</w:t>
      </w:r>
      <w:r w:rsidRPr="00CF7ABC">
        <w:rPr>
          <w:vertAlign w:val="superscript"/>
          <w:lang w:eastAsia="zh-TW"/>
        </w:rPr>
        <w:t>nd</w:t>
      </w:r>
      <w:r>
        <w:rPr>
          <w:lang w:eastAsia="zh-TW"/>
        </w:rPr>
        <w:t xml:space="preserve"> HARQ before subframe</w:t>
      </w:r>
      <m:oMath>
        <m:r>
          <w:rPr>
            <w:rFonts w:ascii="Cambria Math" w:hAnsi="Cambria Math"/>
            <w:lang w:eastAsia="zh-TW"/>
          </w:rPr>
          <m:t xml:space="preserve"> n+k-2</m:t>
        </m:r>
      </m:oMath>
      <w:r>
        <w:rPr>
          <w:lang w:eastAsia="zh-TW"/>
        </w:rPr>
        <w:t xml:space="preserve"> to schedule the corresponding NPUSCH longer than subframe </w:t>
      </w:r>
      <m:oMath>
        <m:r>
          <w:rPr>
            <w:rFonts w:ascii="Cambria Math" w:hAnsi="Cambria Math"/>
            <w:lang w:eastAsia="zh-TW"/>
          </w:rPr>
          <m:t>n+k+255</m:t>
        </m:r>
      </m:oMath>
      <w:r>
        <w:rPr>
          <w:lang w:eastAsia="zh-TW"/>
        </w:rPr>
        <w:t>.</w:t>
      </w:r>
    </w:p>
    <w:p w14:paraId="023A26C0" w14:textId="77777777" w:rsidR="001300BD" w:rsidRDefault="001300BD" w:rsidP="001300BD">
      <w:pPr>
        <w:rPr>
          <w:lang w:eastAsia="zh-TW"/>
        </w:rPr>
      </w:pPr>
      <w:r>
        <w:rPr>
          <w:noProof/>
        </w:rPr>
        <w:lastRenderedPageBreak/>
        <w:drawing>
          <wp:inline distT="0" distB="0" distL="0" distR="0" wp14:anchorId="2460D396" wp14:editId="31A1EB13">
            <wp:extent cx="5943600" cy="1960245"/>
            <wp:effectExtent l="0" t="0" r="0" b="1905"/>
            <wp:docPr id="41" name="Picture 4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43600" cy="1960245"/>
                    </a:xfrm>
                    <a:prstGeom prst="rect">
                      <a:avLst/>
                    </a:prstGeom>
                  </pic:spPr>
                </pic:pic>
              </a:graphicData>
            </a:graphic>
          </wp:inline>
        </w:drawing>
      </w:r>
    </w:p>
    <w:p w14:paraId="0BED46B4" w14:textId="416BB032" w:rsidR="001300BD" w:rsidRDefault="001300BD" w:rsidP="001300BD">
      <w:pPr>
        <w:pStyle w:val="Caption"/>
      </w:pPr>
      <w:bookmarkStart w:id="4" w:name="_Ref59181847"/>
      <w:r>
        <w:t xml:space="preserve">Figure </w:t>
      </w:r>
      <w:r>
        <w:fldChar w:fldCharType="begin"/>
      </w:r>
      <w:r>
        <w:instrText xml:space="preserve"> SEQ Figure \* ARABIC </w:instrText>
      </w:r>
      <w:r>
        <w:fldChar w:fldCharType="separate"/>
      </w:r>
      <w:r>
        <w:rPr>
          <w:noProof/>
        </w:rPr>
        <w:t>4</w:t>
      </w:r>
      <w:r>
        <w:rPr>
          <w:noProof/>
        </w:rPr>
        <w:fldChar w:fldCharType="end"/>
      </w:r>
      <w:bookmarkEnd w:id="4"/>
      <w:r>
        <w:t xml:space="preserve">: scheduling </w:t>
      </w:r>
      <w:r w:rsidRPr="00923DFA">
        <w:t>limit</w:t>
      </w:r>
      <w:r>
        <w:t>ation</w:t>
      </w:r>
      <w:r w:rsidRPr="00923DFA">
        <w:t xml:space="preserve"> for </w:t>
      </w:r>
      <w:r>
        <w:t xml:space="preserve">the </w:t>
      </w:r>
      <w:r w:rsidRPr="00923DFA">
        <w:t xml:space="preserve">network </w:t>
      </w:r>
      <w:r>
        <w:t>when two HARQ processes are configured for NB-IoT</w:t>
      </w:r>
    </w:p>
    <w:p w14:paraId="28BE2EA7" w14:textId="77777777" w:rsidR="001300BD" w:rsidRDefault="001300BD" w:rsidP="001300BD">
      <w:pPr>
        <w:rPr>
          <w:lang w:eastAsia="zh-TW"/>
        </w:rPr>
      </w:pPr>
      <w:r>
        <w:rPr>
          <w:lang w:eastAsia="zh-TW"/>
        </w:rPr>
        <w:t>However, NTN NB-IoT may require a longer scheduling offset, e.g., &gt; 541ms, to accommodate RTT. The existing limitations may put a strong constraint on NW scheduling capability.</w:t>
      </w:r>
    </w:p>
    <w:p w14:paraId="23107D2D" w14:textId="166C9133" w:rsidR="001300BD" w:rsidRDefault="001300BD" w:rsidP="001300BD">
      <w:pPr>
        <w:spacing w:after="240"/>
        <w:rPr>
          <w:lang w:eastAsia="zh-TW"/>
        </w:rPr>
      </w:pPr>
      <w:r w:rsidRPr="00B60679">
        <w:rPr>
          <w:lang w:eastAsia="zh-TW"/>
        </w:rPr>
        <w:t xml:space="preserve">The reason </w:t>
      </w:r>
      <w:r>
        <w:rPr>
          <w:lang w:eastAsia="zh-TW"/>
        </w:rPr>
        <w:t xml:space="preserve">behind </w:t>
      </w:r>
      <w:r w:rsidR="008265C0">
        <w:rPr>
          <w:lang w:eastAsia="zh-TW"/>
        </w:rPr>
        <w:t xml:space="preserve">this </w:t>
      </w:r>
      <w:r>
        <w:rPr>
          <w:lang w:eastAsia="zh-TW"/>
        </w:rPr>
        <w:t>is to</w:t>
      </w:r>
      <w:r w:rsidRPr="00B60679">
        <w:rPr>
          <w:lang w:eastAsia="zh-TW"/>
        </w:rPr>
        <w:t xml:space="preserve"> hav</w:t>
      </w:r>
      <w:r>
        <w:rPr>
          <w:lang w:eastAsia="zh-TW"/>
        </w:rPr>
        <w:t>e</w:t>
      </w:r>
      <w:r w:rsidRPr="00B60679">
        <w:rPr>
          <w:lang w:eastAsia="zh-TW"/>
        </w:rPr>
        <w:t xml:space="preserve"> </w:t>
      </w:r>
      <w:r w:rsidRPr="003C20E0">
        <w:rPr>
          <w:lang w:eastAsia="zh-TW"/>
        </w:rPr>
        <w:t>uplink compensation gaps</w:t>
      </w:r>
      <w:r>
        <w:rPr>
          <w:lang w:eastAsia="zh-TW"/>
        </w:rPr>
        <w:t xml:space="preserve"> (UCGs) in place, described as follows.</w:t>
      </w:r>
    </w:p>
    <w:tbl>
      <w:tblPr>
        <w:tblStyle w:val="TableGrid"/>
        <w:tblW w:w="0" w:type="auto"/>
        <w:tblLook w:val="04A0" w:firstRow="1" w:lastRow="0" w:firstColumn="1" w:lastColumn="0" w:noHBand="0" w:noVBand="1"/>
      </w:tblPr>
      <w:tblGrid>
        <w:gridCol w:w="9350"/>
      </w:tblGrid>
      <w:tr w:rsidR="001300BD" w14:paraId="02D91AC8" w14:textId="77777777" w:rsidTr="0028549D">
        <w:tc>
          <w:tcPr>
            <w:tcW w:w="9350" w:type="dxa"/>
          </w:tcPr>
          <w:p w14:paraId="4A9EDAA3" w14:textId="77777777" w:rsidR="001300BD" w:rsidRDefault="001300BD" w:rsidP="0028549D">
            <w:pPr>
              <w:rPr>
                <w:lang w:eastAsia="zh-TW"/>
              </w:rPr>
            </w:pPr>
            <w:r w:rsidRPr="00297C05">
              <w:rPr>
                <w:b/>
                <w:bCs/>
                <w:lang w:eastAsia="zh-TW"/>
              </w:rPr>
              <w:t>3GPP TS 36.211</w:t>
            </w:r>
            <w:r w:rsidRPr="00297C05">
              <w:rPr>
                <w:lang w:eastAsia="zh-TW"/>
              </w:rPr>
              <w:t xml:space="preserve"> V16.3.0</w:t>
            </w:r>
          </w:p>
          <w:p w14:paraId="4B3672A6" w14:textId="77777777" w:rsidR="001300BD" w:rsidRDefault="001300BD" w:rsidP="0028549D">
            <w:pPr>
              <w:rPr>
                <w:lang w:eastAsia="zh-TW"/>
              </w:rPr>
            </w:pPr>
            <w:r>
              <w:rPr>
                <w:lang w:eastAsia="zh-TW"/>
              </w:rPr>
              <w:t xml:space="preserve">After transmissions and/or </w:t>
            </w:r>
            <w:r w:rsidRPr="00730ADC">
              <w:rPr>
                <w:lang w:eastAsia="zh-TW"/>
              </w:rPr>
              <w:t xml:space="preserve">postponements due to NPRACH of </w:t>
            </w:r>
            <m:oMath>
              <m:r>
                <m:rPr>
                  <m:sty m:val="p"/>
                </m:rPr>
                <w:rPr>
                  <w:rFonts w:ascii="Cambria Math" w:hAnsi="Cambria Math" w:hint="eastAsia"/>
                  <w:lang w:eastAsia="zh-TW"/>
                </w:rPr>
                <m:t>256</m:t>
              </m:r>
              <m:r>
                <m:rPr>
                  <m:sty m:val="p"/>
                </m:rPr>
                <w:rPr>
                  <w:rFonts w:ascii="Cambria Math" w:hAnsi="Cambria Math"/>
                  <w:lang w:eastAsia="zh-TW"/>
                </w:rPr>
                <m:t>×</m:t>
              </m:r>
              <m:r>
                <m:rPr>
                  <m:sty m:val="p"/>
                </m:rPr>
                <w:rPr>
                  <w:rFonts w:ascii="Cambria Math" w:hAnsi="Cambria Math" w:hint="eastAsia"/>
                  <w:lang w:eastAsia="zh-TW"/>
                </w:rPr>
                <m:t>30720</m:t>
              </m:r>
              <m:r>
                <m:rPr>
                  <m:sty m:val="p"/>
                </m:rPr>
                <w:rPr>
                  <w:rFonts w:ascii="Cambria Math" w:hAnsi="Cambria Math"/>
                  <w:lang w:eastAsia="zh-TW"/>
                </w:rPr>
                <m:t>×</m:t>
              </m:r>
              <m:r>
                <m:rPr>
                  <m:sty m:val="p"/>
                </m:rPr>
                <w:rPr>
                  <w:rFonts w:ascii="Cambria Math" w:hAnsi="Cambria Math" w:hint="eastAsia"/>
                  <w:lang w:eastAsia="zh-TW"/>
                </w:rPr>
                <m:t>Ts</m:t>
              </m:r>
            </m:oMath>
            <w:r w:rsidRPr="00730ADC">
              <w:rPr>
                <w:rFonts w:hint="eastAsia"/>
                <w:lang w:eastAsia="zh-TW"/>
              </w:rPr>
              <w:t xml:space="preserve"> time units, for frame structure type 1, a gap of </w:t>
            </w:r>
            <m:oMath>
              <m:r>
                <m:rPr>
                  <m:sty m:val="p"/>
                </m:rPr>
                <w:rPr>
                  <w:rFonts w:ascii="Cambria Math" w:hAnsi="Cambria Math" w:hint="eastAsia"/>
                  <w:lang w:eastAsia="zh-TW"/>
                </w:rPr>
                <m:t>40</m:t>
              </m:r>
              <m:r>
                <m:rPr>
                  <m:sty m:val="p"/>
                </m:rPr>
                <w:rPr>
                  <w:rFonts w:ascii="Cambria Math" w:hAnsi="Cambria Math"/>
                  <w:lang w:eastAsia="zh-TW"/>
                </w:rPr>
                <m:t>×</m:t>
              </m:r>
              <m:r>
                <m:rPr>
                  <m:sty m:val="p"/>
                </m:rPr>
                <w:rPr>
                  <w:rFonts w:ascii="Cambria Math" w:hAnsi="Cambria Math" w:hint="eastAsia"/>
                  <w:lang w:eastAsia="zh-TW"/>
                </w:rPr>
                <m:t>30720</m:t>
              </m:r>
              <m:r>
                <m:rPr>
                  <m:sty m:val="p"/>
                </m:rPr>
                <w:rPr>
                  <w:rFonts w:ascii="Cambria Math" w:hAnsi="Cambria Math"/>
                  <w:lang w:eastAsia="zh-TW"/>
                </w:rPr>
                <m:t>×</m:t>
              </m:r>
              <m:r>
                <m:rPr>
                  <m:sty m:val="p"/>
                </m:rPr>
                <w:rPr>
                  <w:rFonts w:ascii="Cambria Math" w:hAnsi="Cambria Math" w:hint="eastAsia"/>
                  <w:lang w:eastAsia="zh-TW"/>
                </w:rPr>
                <m:t>Ts</m:t>
              </m:r>
            </m:oMath>
            <w:r w:rsidRPr="00730ADC">
              <w:rPr>
                <w:rFonts w:hint="eastAsia"/>
                <w:lang w:eastAsia="zh-TW"/>
              </w:rPr>
              <w:t xml:space="preserve"> time units shall be inserted where the</w:t>
            </w:r>
            <w:r w:rsidRPr="00730ADC">
              <w:rPr>
                <w:lang w:eastAsia="zh-TW"/>
              </w:rPr>
              <w:t xml:space="preserve"> NPUSCH transmission is postponed. The portion of a postponement due to NPRACH</w:t>
            </w:r>
            <w:r>
              <w:rPr>
                <w:lang w:eastAsia="zh-TW"/>
              </w:rPr>
              <w:t xml:space="preserve"> which coincides with a gap is counted as part of the gap.</w:t>
            </w:r>
          </w:p>
        </w:tc>
      </w:tr>
    </w:tbl>
    <w:p w14:paraId="5DE52147" w14:textId="77777777" w:rsidR="001300BD" w:rsidRDefault="001300BD" w:rsidP="001300BD">
      <w:pPr>
        <w:spacing w:before="240"/>
        <w:rPr>
          <w:lang w:eastAsia="zh-TW"/>
        </w:rPr>
      </w:pPr>
      <w:r>
        <w:rPr>
          <w:lang w:eastAsia="zh-TW"/>
        </w:rPr>
        <w:t xml:space="preserve">The </w:t>
      </w:r>
      <w:r w:rsidRPr="00B60679">
        <w:rPr>
          <w:lang w:eastAsia="zh-TW"/>
        </w:rPr>
        <w:t>UCG is to allow the UE to re-synchronize to DL signals during a long UL transmission which results in time</w:t>
      </w:r>
      <w:r>
        <w:rPr>
          <w:lang w:eastAsia="zh-TW"/>
        </w:rPr>
        <w:t xml:space="preserve"> and </w:t>
      </w:r>
      <w:r w:rsidRPr="00B60679">
        <w:rPr>
          <w:lang w:eastAsia="zh-TW"/>
        </w:rPr>
        <w:t>frequency drift primarily due to UE self-heating and low-cost XOs.</w:t>
      </w:r>
    </w:p>
    <w:p w14:paraId="3A3A8A98" w14:textId="35E0D050" w:rsidR="001300BD" w:rsidRPr="00E15D24" w:rsidRDefault="001300BD" w:rsidP="001300BD">
      <w:pPr>
        <w:spacing w:before="120" w:after="240"/>
        <w:rPr>
          <w:lang w:eastAsia="zh-TW"/>
        </w:rPr>
      </w:pPr>
      <w:r>
        <w:rPr>
          <w:lang w:eastAsia="zh-TW"/>
        </w:rPr>
        <w:t xml:space="preserve">As shown in </w:t>
      </w:r>
      <w:r>
        <w:rPr>
          <w:lang w:eastAsia="zh-TW"/>
        </w:rPr>
        <w:fldChar w:fldCharType="begin"/>
      </w:r>
      <w:r>
        <w:rPr>
          <w:lang w:eastAsia="zh-TW"/>
        </w:rPr>
        <w:instrText xml:space="preserve"> REF _Ref59184684 \h </w:instrText>
      </w:r>
      <w:r>
        <w:rPr>
          <w:lang w:eastAsia="zh-TW"/>
        </w:rPr>
      </w:r>
      <w:r>
        <w:rPr>
          <w:lang w:eastAsia="zh-TW"/>
        </w:rPr>
        <w:fldChar w:fldCharType="separate"/>
      </w:r>
      <w:r>
        <w:t xml:space="preserve">Figure </w:t>
      </w:r>
      <w:r>
        <w:rPr>
          <w:noProof/>
        </w:rPr>
        <w:t>5</w:t>
      </w:r>
      <w:r>
        <w:rPr>
          <w:lang w:eastAsia="zh-TW"/>
        </w:rPr>
        <w:fldChar w:fldCharType="end"/>
      </w:r>
      <w:r>
        <w:rPr>
          <w:lang w:eastAsia="zh-TW"/>
        </w:rPr>
        <w:t>, t</w:t>
      </w:r>
      <w:r w:rsidRPr="00855B96">
        <w:rPr>
          <w:lang w:eastAsia="zh-TW"/>
        </w:rPr>
        <w:t>he UL gaps are defined absolutely from the start of the NPUSCH transmission, i.e.</w:t>
      </w:r>
      <w:r>
        <w:rPr>
          <w:lang w:eastAsia="zh-TW"/>
        </w:rPr>
        <w:t>,</w:t>
      </w:r>
      <w:r w:rsidRPr="00855B96">
        <w:rPr>
          <w:lang w:eastAsia="zh-TW"/>
        </w:rPr>
        <w:t xml:space="preserve"> gaps are 40</w:t>
      </w:r>
      <w:r>
        <w:rPr>
          <w:lang w:eastAsia="zh-TW"/>
        </w:rPr>
        <w:t xml:space="preserve">ms </w:t>
      </w:r>
      <w:r w:rsidRPr="00855B96">
        <w:rPr>
          <w:lang w:eastAsia="zh-TW"/>
        </w:rPr>
        <w:t>occurring every 256</w:t>
      </w:r>
      <w:r>
        <w:rPr>
          <w:lang w:eastAsia="zh-TW"/>
        </w:rPr>
        <w:t>ms</w:t>
      </w:r>
      <w:r w:rsidRPr="00855B96">
        <w:rPr>
          <w:lang w:eastAsia="zh-TW"/>
        </w:rPr>
        <w:t xml:space="preserve"> from the start of NPUSCH#0 until the end of NPUSCH#1</w:t>
      </w:r>
      <w:r>
        <w:rPr>
          <w:lang w:eastAsia="zh-TW"/>
        </w:rPr>
        <w:t>. The issue is that i</w:t>
      </w:r>
      <w:r w:rsidRPr="005068CA">
        <w:rPr>
          <w:lang w:eastAsia="zh-TW"/>
        </w:rPr>
        <w:t xml:space="preserve">f </w:t>
      </w:r>
      <w:r>
        <w:rPr>
          <w:lang w:eastAsia="zh-TW"/>
        </w:rPr>
        <w:t>DCI#0</w:t>
      </w:r>
      <w:r w:rsidRPr="005068CA">
        <w:rPr>
          <w:lang w:eastAsia="zh-TW"/>
        </w:rPr>
        <w:t xml:space="preserve"> is missing, UE </w:t>
      </w:r>
      <w:r>
        <w:rPr>
          <w:lang w:eastAsia="zh-TW"/>
        </w:rPr>
        <w:t>will</w:t>
      </w:r>
      <w:r w:rsidRPr="005068CA">
        <w:rPr>
          <w:lang w:eastAsia="zh-TW"/>
        </w:rPr>
        <w:t xml:space="preserve"> transmit NPUSCH</w:t>
      </w:r>
      <w:r>
        <w:rPr>
          <w:lang w:eastAsia="zh-TW"/>
        </w:rPr>
        <w:t>#1 without</w:t>
      </w:r>
      <w:r w:rsidRPr="00665B55">
        <w:rPr>
          <w:lang w:eastAsia="zh-TW"/>
        </w:rPr>
        <w:t xml:space="preserve"> </w:t>
      </w:r>
      <w:r>
        <w:rPr>
          <w:lang w:eastAsia="zh-TW"/>
        </w:rPr>
        <w:t>pending a gap</w:t>
      </w:r>
      <w:r w:rsidRPr="005068CA">
        <w:rPr>
          <w:lang w:eastAsia="zh-TW"/>
        </w:rPr>
        <w:t xml:space="preserve">. But eNB </w:t>
      </w:r>
      <w:r>
        <w:rPr>
          <w:lang w:eastAsia="zh-TW"/>
        </w:rPr>
        <w:t>will expect</w:t>
      </w:r>
      <w:r w:rsidRPr="005068CA">
        <w:rPr>
          <w:lang w:eastAsia="zh-TW"/>
        </w:rPr>
        <w:t xml:space="preserve"> </w:t>
      </w:r>
      <w:r>
        <w:rPr>
          <w:lang w:eastAsia="zh-TW"/>
        </w:rPr>
        <w:t xml:space="preserve">to </w:t>
      </w:r>
      <w:r w:rsidRPr="005068CA">
        <w:rPr>
          <w:lang w:eastAsia="zh-TW"/>
        </w:rPr>
        <w:t>receive NPUSCH</w:t>
      </w:r>
      <w:r>
        <w:rPr>
          <w:lang w:eastAsia="zh-TW"/>
        </w:rPr>
        <w:t>#0</w:t>
      </w:r>
      <w:r w:rsidRPr="005068CA">
        <w:rPr>
          <w:lang w:eastAsia="zh-TW"/>
        </w:rPr>
        <w:t xml:space="preserve"> and NPUSCH</w:t>
      </w:r>
      <w:r>
        <w:rPr>
          <w:lang w:eastAsia="zh-TW"/>
        </w:rPr>
        <w:t>#1</w:t>
      </w:r>
      <w:r w:rsidRPr="005068CA">
        <w:rPr>
          <w:lang w:eastAsia="zh-TW"/>
        </w:rPr>
        <w:t xml:space="preserve"> according to the UCG timer</w:t>
      </w:r>
      <w:r>
        <w:rPr>
          <w:lang w:eastAsia="zh-TW"/>
        </w:rPr>
        <w:t xml:space="preserve"> with a</w:t>
      </w:r>
      <w:r w:rsidRPr="005068CA">
        <w:rPr>
          <w:lang w:eastAsia="zh-TW"/>
        </w:rPr>
        <w:t xml:space="preserve"> UL gap</w:t>
      </w:r>
      <w:r>
        <w:rPr>
          <w:lang w:eastAsia="zh-TW"/>
        </w:rPr>
        <w:t xml:space="preserve"> in the middle of NPUSCH#1</w:t>
      </w:r>
      <w:r w:rsidRPr="005068CA">
        <w:rPr>
          <w:lang w:eastAsia="zh-TW"/>
        </w:rPr>
        <w:t xml:space="preserve">. </w:t>
      </w:r>
    </w:p>
    <w:p w14:paraId="72E3C5FA" w14:textId="77777777" w:rsidR="001300BD" w:rsidRDefault="001300BD" w:rsidP="001300BD">
      <w:pPr>
        <w:rPr>
          <w:lang w:eastAsia="zh-TW"/>
        </w:rPr>
      </w:pPr>
      <w:r w:rsidRPr="000F01A7">
        <w:rPr>
          <w:noProof/>
          <w:lang w:eastAsia="en-GB"/>
        </w:rPr>
        <w:drawing>
          <wp:inline distT="0" distB="0" distL="0" distR="0" wp14:anchorId="2BC3F99E" wp14:editId="184BE157">
            <wp:extent cx="5916295" cy="2193131"/>
            <wp:effectExtent l="0" t="0" r="0" b="0"/>
            <wp:docPr id="4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16295" cy="2193131"/>
                    </a:xfrm>
                    <a:prstGeom prst="rect">
                      <a:avLst/>
                    </a:prstGeom>
                    <a:noFill/>
                    <a:ln>
                      <a:noFill/>
                    </a:ln>
                  </pic:spPr>
                </pic:pic>
              </a:graphicData>
            </a:graphic>
          </wp:inline>
        </w:drawing>
      </w:r>
    </w:p>
    <w:p w14:paraId="272F0314" w14:textId="11915437" w:rsidR="001300BD" w:rsidRDefault="001300BD" w:rsidP="001300BD">
      <w:pPr>
        <w:pStyle w:val="Caption"/>
      </w:pPr>
      <w:bookmarkStart w:id="5" w:name="_Ref59184684"/>
      <w:r>
        <w:t xml:space="preserve">Figure </w:t>
      </w:r>
      <w:r>
        <w:fldChar w:fldCharType="begin"/>
      </w:r>
      <w:r>
        <w:instrText xml:space="preserve"> SEQ Figure \* ARABIC </w:instrText>
      </w:r>
      <w:r>
        <w:fldChar w:fldCharType="separate"/>
      </w:r>
      <w:r>
        <w:rPr>
          <w:noProof/>
        </w:rPr>
        <w:t>5</w:t>
      </w:r>
      <w:r>
        <w:rPr>
          <w:noProof/>
        </w:rPr>
        <w:fldChar w:fldCharType="end"/>
      </w:r>
      <w:bookmarkEnd w:id="5"/>
      <w:r>
        <w:t>: [</w:t>
      </w:r>
      <w:r w:rsidRPr="003466B8">
        <w:t>R1-1803881</w:t>
      </w:r>
      <w:r>
        <w:t xml:space="preserve">] </w:t>
      </w:r>
      <w:r w:rsidRPr="000F4E9E">
        <w:t>inconsistency between UE and eNB</w:t>
      </w:r>
      <w:r>
        <w:t xml:space="preserve"> if there is no such scheduling limitation</w:t>
      </w:r>
    </w:p>
    <w:p w14:paraId="5195E876" w14:textId="77777777" w:rsidR="001300BD" w:rsidRDefault="001300BD" w:rsidP="001300BD">
      <w:pPr>
        <w:spacing w:before="240"/>
        <w:rPr>
          <w:lang w:eastAsia="zh-TW"/>
        </w:rPr>
      </w:pPr>
      <w:r>
        <w:rPr>
          <w:lang w:eastAsia="zh-TW"/>
        </w:rPr>
        <w:t xml:space="preserve">This inconsistency issue may exist </w:t>
      </w:r>
      <w:r w:rsidRPr="003620A1">
        <w:rPr>
          <w:lang w:eastAsia="zh-TW"/>
        </w:rPr>
        <w:t>when 2 HARQ processes are configured</w:t>
      </w:r>
      <w:r>
        <w:rPr>
          <w:lang w:eastAsia="zh-TW"/>
        </w:rPr>
        <w:t xml:space="preserve"> and</w:t>
      </w:r>
      <w:r w:rsidRPr="003620A1">
        <w:rPr>
          <w:lang w:eastAsia="zh-TW"/>
        </w:rPr>
        <w:t xml:space="preserve"> the maximum total transmission duration</w:t>
      </w:r>
      <w:r>
        <w:rPr>
          <w:lang w:eastAsia="zh-TW"/>
        </w:rPr>
        <w:t xml:space="preserve"> </w:t>
      </w:r>
      <w:r w:rsidRPr="003620A1">
        <w:rPr>
          <w:lang w:eastAsia="zh-TW"/>
        </w:rPr>
        <w:t>exceed</w:t>
      </w:r>
      <w:r>
        <w:rPr>
          <w:lang w:eastAsia="zh-TW"/>
        </w:rPr>
        <w:t>s</w:t>
      </w:r>
      <w:r w:rsidRPr="003620A1">
        <w:rPr>
          <w:lang w:eastAsia="zh-TW"/>
        </w:rPr>
        <w:t xml:space="preserve"> 256ms, </w:t>
      </w:r>
      <w:r>
        <w:rPr>
          <w:lang w:eastAsia="zh-TW"/>
        </w:rPr>
        <w:t xml:space="preserve">without </w:t>
      </w:r>
      <w:r w:rsidRPr="003620A1">
        <w:rPr>
          <w:lang w:eastAsia="zh-TW"/>
        </w:rPr>
        <w:t xml:space="preserve">any scheduling gap between the </w:t>
      </w:r>
      <w:r>
        <w:rPr>
          <w:lang w:eastAsia="zh-TW"/>
        </w:rPr>
        <w:t xml:space="preserve">two </w:t>
      </w:r>
      <w:r w:rsidRPr="003620A1">
        <w:rPr>
          <w:lang w:eastAsia="zh-TW"/>
        </w:rPr>
        <w:t>NPUSCHs towards the 256ms</w:t>
      </w:r>
      <w:r w:rsidRPr="00193B8B">
        <w:rPr>
          <w:lang w:eastAsia="zh-TW"/>
        </w:rPr>
        <w:t>.</w:t>
      </w:r>
    </w:p>
    <w:p w14:paraId="7F03DAAB" w14:textId="77777777" w:rsidR="001300BD" w:rsidRPr="001300BD" w:rsidRDefault="001300BD" w:rsidP="001300BD">
      <w:pPr>
        <w:pStyle w:val="Caption"/>
        <w:spacing w:after="120"/>
        <w:jc w:val="both"/>
        <w:rPr>
          <w:b w:val="0"/>
          <w:bCs w:val="0"/>
          <w:u w:val="single"/>
        </w:rPr>
      </w:pPr>
      <w:r w:rsidRPr="001300BD">
        <w:rPr>
          <w:b w:val="0"/>
          <w:bCs w:val="0"/>
          <w:u w:val="single"/>
        </w:rPr>
        <w:lastRenderedPageBreak/>
        <w:t>Possible solutions</w:t>
      </w:r>
    </w:p>
    <w:p w14:paraId="51E8D03A" w14:textId="4E280CE8" w:rsidR="001300BD" w:rsidRPr="005A5003" w:rsidRDefault="000A1D55" w:rsidP="001300BD">
      <w:pPr>
        <w:rPr>
          <w:lang w:eastAsia="zh-TW"/>
        </w:rPr>
      </w:pPr>
      <w:r>
        <w:rPr>
          <w:lang w:eastAsia="zh-TW"/>
        </w:rPr>
        <w:t>Some enhancement for</w:t>
      </w:r>
      <w:r w:rsidR="001300BD">
        <w:rPr>
          <w:lang w:eastAsia="zh-TW"/>
        </w:rPr>
        <w:t xml:space="preserve"> two </w:t>
      </w:r>
      <w:r w:rsidR="001300BD" w:rsidRPr="00BF6F5F">
        <w:rPr>
          <w:lang w:eastAsia="zh-TW"/>
        </w:rPr>
        <w:t xml:space="preserve">consecutive </w:t>
      </w:r>
      <w:r w:rsidR="001300BD">
        <w:rPr>
          <w:lang w:eastAsia="zh-TW"/>
        </w:rPr>
        <w:t>NPUSCH transmissions</w:t>
      </w:r>
      <w:r>
        <w:rPr>
          <w:lang w:eastAsia="zh-TW"/>
        </w:rPr>
        <w:t xml:space="preserve"> shall be considered.</w:t>
      </w:r>
    </w:p>
    <w:p w14:paraId="7E8C7B9D" w14:textId="0B19C19A" w:rsidR="00CE3AD4" w:rsidRPr="001300BD" w:rsidRDefault="000A1D55" w:rsidP="000A1D55">
      <w:pPr>
        <w:pStyle w:val="Proposal"/>
        <w:rPr>
          <w:rFonts w:eastAsiaTheme="minorEastAsia"/>
          <w:lang w:val="en-US" w:eastAsia="zh-TW"/>
        </w:rPr>
      </w:pPr>
      <w:bookmarkStart w:id="6" w:name="_Toc61855056"/>
      <w:r>
        <w:rPr>
          <w:rFonts w:eastAsiaTheme="minorEastAsia"/>
          <w:lang w:val="en-US" w:eastAsia="zh-TW"/>
        </w:rPr>
        <w:t>Enhancement on two consecutive NPUSCH transmissions might be needed, regarding the existing scheduling restriction on scheduling offset.</w:t>
      </w:r>
      <w:bookmarkEnd w:id="6"/>
      <w:r>
        <w:rPr>
          <w:rFonts w:eastAsiaTheme="minorEastAsia"/>
          <w:lang w:val="en-US" w:eastAsia="zh-TW"/>
        </w:rPr>
        <w:t xml:space="preserve"> </w:t>
      </w:r>
    </w:p>
    <w:p w14:paraId="47838FBE" w14:textId="1D2E597F" w:rsidR="00CE3AD4" w:rsidRDefault="00CE3AD4" w:rsidP="00CA2C16">
      <w:pPr>
        <w:pStyle w:val="Proposal"/>
        <w:numPr>
          <w:ilvl w:val="0"/>
          <w:numId w:val="0"/>
        </w:numPr>
        <w:ind w:left="1304" w:hanging="1304"/>
        <w:rPr>
          <w:lang w:eastAsia="zh-TW"/>
        </w:rPr>
      </w:pPr>
    </w:p>
    <w:p w14:paraId="42044CA2" w14:textId="77777777" w:rsidR="00E65ED1" w:rsidRDefault="00A558B4" w:rsidP="00644835">
      <w:pPr>
        <w:pStyle w:val="Heading1"/>
        <w:snapToGrid w:val="0"/>
        <w:jc w:val="both"/>
      </w:pPr>
      <w:r>
        <w:t>Conclusion</w:t>
      </w:r>
    </w:p>
    <w:p w14:paraId="04D2D71A" w14:textId="77777777" w:rsidR="00FD66B3" w:rsidRDefault="00E6785D" w:rsidP="00BA149C">
      <w:pPr>
        <w:snapToGrid w:val="0"/>
        <w:rPr>
          <w:noProof/>
        </w:rPr>
      </w:pPr>
      <w:r>
        <w:t>In this contribution, we have the following observations</w:t>
      </w:r>
      <w:r w:rsidR="00BA149C" w:rsidRPr="000B5758">
        <w:rPr>
          <w:rFonts w:eastAsia="Malgun Gothic" w:cstheme="minorHAnsi"/>
          <w:noProof/>
          <w:lang w:val="en-US" w:eastAsia="en-US"/>
        </w:rPr>
        <w:fldChar w:fldCharType="begin"/>
      </w:r>
      <w:r w:rsidR="00BA149C" w:rsidRPr="000B5758">
        <w:instrText xml:space="preserve"> TOC \n \h \z \t "Observation,1" </w:instrText>
      </w:r>
      <w:r w:rsidR="00BA149C" w:rsidRPr="000B5758">
        <w:rPr>
          <w:rFonts w:eastAsia="Malgun Gothic" w:cstheme="minorHAnsi"/>
          <w:noProof/>
          <w:lang w:val="en-US" w:eastAsia="en-US"/>
        </w:rPr>
        <w:fldChar w:fldCharType="separate"/>
      </w:r>
    </w:p>
    <w:p w14:paraId="2792A4B6" w14:textId="1E17155E" w:rsidR="00FD66B3" w:rsidRDefault="00FD66B3">
      <w:pPr>
        <w:pStyle w:val="TOC1"/>
        <w:rPr>
          <w:rFonts w:eastAsiaTheme="minorEastAsia" w:cstheme="minorBidi"/>
          <w:b w:val="0"/>
          <w:sz w:val="22"/>
          <w:szCs w:val="22"/>
          <w:lang w:eastAsia="zh-TW"/>
        </w:rPr>
      </w:pPr>
      <w:hyperlink w:anchor="_Toc61855054" w:history="1">
        <w:r w:rsidRPr="00C620FF">
          <w:rPr>
            <w:rStyle w:val="Hyperlink"/>
            <w:lang w:eastAsia="zh-TW"/>
          </w:rPr>
          <w:t>Observation 1</w:t>
        </w:r>
        <w:r>
          <w:rPr>
            <w:rFonts w:eastAsiaTheme="minorEastAsia" w:cstheme="minorBidi"/>
            <w:b w:val="0"/>
            <w:sz w:val="22"/>
            <w:szCs w:val="22"/>
            <w:lang w:eastAsia="zh-TW"/>
          </w:rPr>
          <w:tab/>
        </w:r>
        <w:r w:rsidRPr="00C620FF">
          <w:rPr>
            <w:rStyle w:val="Hyperlink"/>
            <w:lang w:eastAsia="zh-TW"/>
          </w:rPr>
          <w:t>If an NB-IoT UE detects a DCI ending in subframe n, the UE may not expect to receive another DCI before subframe n+k-2 for which the corresponding NPUSCH transmission ends later than subframe n+k+255.</w:t>
        </w:r>
      </w:hyperlink>
    </w:p>
    <w:p w14:paraId="5CB444E2" w14:textId="391D31A4" w:rsidR="008E0AD0" w:rsidRDefault="00BA149C" w:rsidP="00BA149C">
      <w:pPr>
        <w:pStyle w:val="TOC1"/>
        <w:ind w:left="0" w:firstLine="0"/>
        <w:rPr>
          <w:b w:val="0"/>
        </w:rPr>
      </w:pPr>
      <w:r w:rsidRPr="000B5758">
        <w:rPr>
          <w:b w:val="0"/>
        </w:rPr>
        <w:fldChar w:fldCharType="end"/>
      </w:r>
    </w:p>
    <w:p w14:paraId="32FB1D64" w14:textId="01C0CE3A" w:rsidR="00BA149C" w:rsidRPr="00BA149C" w:rsidRDefault="00BA149C" w:rsidP="00BA149C">
      <w:pPr>
        <w:pStyle w:val="TOC1"/>
        <w:ind w:left="0" w:firstLine="0"/>
        <w:rPr>
          <w:b w:val="0"/>
          <w:bCs/>
          <w:lang w:eastAsia="zh-TW"/>
        </w:rPr>
      </w:pPr>
      <w:r w:rsidRPr="00BA149C">
        <w:rPr>
          <w:b w:val="0"/>
          <w:bCs/>
        </w:rPr>
        <w:t xml:space="preserve">Based on observations, </w:t>
      </w:r>
      <w:r w:rsidR="00FD78E5">
        <w:rPr>
          <w:b w:val="0"/>
          <w:bCs/>
        </w:rPr>
        <w:t>the following</w:t>
      </w:r>
      <w:r w:rsidRPr="00BA149C">
        <w:rPr>
          <w:b w:val="0"/>
          <w:bCs/>
        </w:rPr>
        <w:t xml:space="preserve"> propos</w:t>
      </w:r>
      <w:r w:rsidR="00FD78E5">
        <w:rPr>
          <w:b w:val="0"/>
          <w:bCs/>
        </w:rPr>
        <w:t>als</w:t>
      </w:r>
      <w:r w:rsidR="00E51B8C">
        <w:rPr>
          <w:b w:val="0"/>
          <w:bCs/>
        </w:rPr>
        <w:t xml:space="preserve"> are made</w:t>
      </w:r>
    </w:p>
    <w:p w14:paraId="4CE3678D" w14:textId="3EEFD235" w:rsidR="00FD66B3" w:rsidRDefault="005B1DDB">
      <w:pPr>
        <w:pStyle w:val="TOC1"/>
        <w:rPr>
          <w:rFonts w:eastAsiaTheme="minorEastAsia" w:cstheme="minorBidi"/>
          <w:b w:val="0"/>
          <w:sz w:val="22"/>
          <w:szCs w:val="22"/>
          <w:lang w:eastAsia="zh-TW"/>
        </w:rPr>
      </w:pPr>
      <w:r>
        <w:fldChar w:fldCharType="begin"/>
      </w:r>
      <w:r>
        <w:instrText xml:space="preserve"> TOC \n \h \z \t "Proposal,1" </w:instrText>
      </w:r>
      <w:r>
        <w:fldChar w:fldCharType="separate"/>
      </w:r>
      <w:hyperlink w:anchor="_Toc61855055" w:history="1">
        <w:r w:rsidR="00FD66B3" w:rsidRPr="009E2B7D">
          <w:rPr>
            <w:rStyle w:val="Hyperlink"/>
          </w:rPr>
          <w:t>Proposal 1</w:t>
        </w:r>
        <w:r w:rsidR="00FD66B3">
          <w:rPr>
            <w:rFonts w:eastAsiaTheme="minorEastAsia" w:cstheme="minorBidi"/>
            <w:b w:val="0"/>
            <w:sz w:val="22"/>
            <w:szCs w:val="22"/>
            <w:lang w:eastAsia="zh-TW"/>
          </w:rPr>
          <w:tab/>
        </w:r>
        <w:r w:rsidR="00FD66B3" w:rsidRPr="009E2B7D">
          <w:rPr>
            <w:rStyle w:val="Hyperlink"/>
          </w:rPr>
          <w:t>UE shall skip NPDCCH monitoring for the same HARQ process within a given RTT.</w:t>
        </w:r>
      </w:hyperlink>
    </w:p>
    <w:p w14:paraId="4B086337" w14:textId="2EC84360" w:rsidR="00FD66B3" w:rsidRDefault="00FD66B3">
      <w:pPr>
        <w:pStyle w:val="TOC1"/>
        <w:rPr>
          <w:rFonts w:eastAsiaTheme="minorEastAsia" w:cstheme="minorBidi"/>
          <w:b w:val="0"/>
          <w:sz w:val="22"/>
          <w:szCs w:val="22"/>
          <w:lang w:eastAsia="zh-TW"/>
        </w:rPr>
      </w:pPr>
      <w:hyperlink w:anchor="_Toc61855056" w:history="1">
        <w:r w:rsidRPr="009E2B7D">
          <w:rPr>
            <w:rStyle w:val="Hyperlink"/>
            <w:lang w:eastAsia="zh-TW"/>
          </w:rPr>
          <w:t>Proposal 2</w:t>
        </w:r>
        <w:r>
          <w:rPr>
            <w:rFonts w:eastAsiaTheme="minorEastAsia" w:cstheme="minorBidi"/>
            <w:b w:val="0"/>
            <w:sz w:val="22"/>
            <w:szCs w:val="22"/>
            <w:lang w:eastAsia="zh-TW"/>
          </w:rPr>
          <w:tab/>
        </w:r>
        <w:r w:rsidRPr="009E2B7D">
          <w:rPr>
            <w:rStyle w:val="Hyperlink"/>
            <w:lang w:eastAsia="zh-TW"/>
          </w:rPr>
          <w:t>Enhancement on two consecutive NPUSCH transmissions might be needed, regarding the existing scheduling restriction on scheduling offset.</w:t>
        </w:r>
      </w:hyperlink>
    </w:p>
    <w:p w14:paraId="7014C4E4" w14:textId="1BD30A67" w:rsidR="00DC2352" w:rsidRPr="00DC2352" w:rsidRDefault="005B1DDB" w:rsidP="00DB7D46">
      <w:pPr>
        <w:pStyle w:val="TOC1"/>
      </w:pPr>
      <w:r>
        <w:fldChar w:fldCharType="end"/>
      </w:r>
    </w:p>
    <w:p w14:paraId="53C87396" w14:textId="71E500A7" w:rsidR="000B5758" w:rsidRDefault="00FA106B" w:rsidP="00644835">
      <w:pPr>
        <w:pStyle w:val="Heading1"/>
        <w:snapToGrid w:val="0"/>
        <w:jc w:val="both"/>
      </w:pPr>
      <w:r>
        <w:t>Reference</w:t>
      </w:r>
    </w:p>
    <w:p w14:paraId="43702CF4" w14:textId="057E7139" w:rsidR="000A17C4" w:rsidRDefault="000A17C4" w:rsidP="00E232E4">
      <w:pPr>
        <w:pStyle w:val="Reference"/>
      </w:pPr>
      <w:bookmarkStart w:id="7" w:name="_Ref9595909"/>
      <w:bookmarkStart w:id="8" w:name="_Ref16874156"/>
      <w:r w:rsidRPr="000A17C4">
        <w:t>Chairman</w:t>
      </w:r>
      <w:r>
        <w:t>’s</w:t>
      </w:r>
      <w:r w:rsidRPr="000A17C4">
        <w:t xml:space="preserve"> Notes, 3GPP TSG RAN WG1 #10</w:t>
      </w:r>
      <w:r w:rsidR="00AC5D71">
        <w:t>3</w:t>
      </w:r>
      <w:r w:rsidRPr="000A17C4">
        <w:t xml:space="preserve"> e-meeting</w:t>
      </w:r>
    </w:p>
    <w:p w14:paraId="404B9072" w14:textId="0F77157C" w:rsidR="000A17C4" w:rsidRPr="000A17C4" w:rsidRDefault="000A17C4" w:rsidP="000A17C4">
      <w:pPr>
        <w:pStyle w:val="Reference"/>
      </w:pPr>
      <w:r w:rsidRPr="000A17C4">
        <w:t>Chairman</w:t>
      </w:r>
      <w:r>
        <w:t>’s</w:t>
      </w:r>
      <w:r w:rsidRPr="000A17C4">
        <w:t xml:space="preserve"> Notes, 3GPP TSG RAN WG</w:t>
      </w:r>
      <w:r>
        <w:t>2</w:t>
      </w:r>
      <w:r w:rsidRPr="000A17C4">
        <w:t xml:space="preserve"> #1</w:t>
      </w:r>
      <w:r>
        <w:t>1</w:t>
      </w:r>
      <w:r w:rsidR="00AC5D71">
        <w:t>2</w:t>
      </w:r>
      <w:r w:rsidRPr="000A17C4">
        <w:t xml:space="preserve"> e-meeting</w:t>
      </w:r>
    </w:p>
    <w:p w14:paraId="6A91E44B" w14:textId="06A26FB6" w:rsidR="00B60004" w:rsidRPr="003F1C40" w:rsidRDefault="00055F40" w:rsidP="00E232E4">
      <w:pPr>
        <w:pStyle w:val="Reference"/>
      </w:pPr>
      <w:r w:rsidRPr="00055F40">
        <w:rPr>
          <w:rFonts w:cs="Arial"/>
        </w:rPr>
        <w:t>3GPP TR 38.821 V16.0.0</w:t>
      </w:r>
      <w:bookmarkEnd w:id="7"/>
      <w:bookmarkEnd w:id="8"/>
      <w:r>
        <w:rPr>
          <w:rFonts w:cs="Arial"/>
        </w:rPr>
        <w:t xml:space="preserve">, </w:t>
      </w:r>
      <w:r w:rsidRPr="00055F40">
        <w:rPr>
          <w:rFonts w:cs="Arial"/>
        </w:rPr>
        <w:t>Solutions for NR to support non-terrestrial networks</w:t>
      </w:r>
      <w:r>
        <w:rPr>
          <w:rFonts w:cs="Arial"/>
        </w:rPr>
        <w:t>, December 2019.</w:t>
      </w:r>
    </w:p>
    <w:bookmarkStart w:id="9" w:name="_Hlk61512147"/>
    <w:p w14:paraId="77CB8A69" w14:textId="763D86B8" w:rsidR="001E6B16" w:rsidRDefault="001E6B16" w:rsidP="00E232E4">
      <w:pPr>
        <w:pStyle w:val="Reference"/>
      </w:pPr>
      <w:r w:rsidRPr="001E6B16">
        <w:fldChar w:fldCharType="begin"/>
      </w:r>
      <w:r w:rsidRPr="001E6B16">
        <w:instrText xml:space="preserve"> HYPERLINK "http://www.3gpp.org/ftp/tsg_ran/TSG_RAN/TSGR_90e/Docs/RP-202689.zip" </w:instrText>
      </w:r>
      <w:r w:rsidRPr="001E6B16">
        <w:fldChar w:fldCharType="separate"/>
      </w:r>
      <w:r w:rsidRPr="001E6B16">
        <w:rPr>
          <w:rStyle w:val="Hyperlink"/>
          <w:rFonts w:eastAsiaTheme="majorEastAsia"/>
        </w:rPr>
        <w:t>RP-202689</w:t>
      </w:r>
      <w:r w:rsidRPr="001E6B16">
        <w:fldChar w:fldCharType="end"/>
      </w:r>
      <w:r>
        <w:t xml:space="preserve">, </w:t>
      </w:r>
      <w:r w:rsidRPr="001E6B16">
        <w:t>New Study WID on NB-IoT/eM</w:t>
      </w:r>
      <w:r>
        <w:t>T</w:t>
      </w:r>
      <w:r w:rsidRPr="001E6B16">
        <w:t>C support for NTN</w:t>
      </w:r>
      <w:r>
        <w:t xml:space="preserve">, </w:t>
      </w:r>
      <w:r w:rsidRPr="001E6B16">
        <w:t>MediaTek Inc.</w:t>
      </w:r>
    </w:p>
    <w:bookmarkEnd w:id="9"/>
    <w:p w14:paraId="2D415B5F" w14:textId="440C276B" w:rsidR="00585C4C" w:rsidRPr="00585C4C" w:rsidRDefault="00585C4C" w:rsidP="00074655"/>
    <w:sectPr w:rsidR="00585C4C" w:rsidRPr="00585C4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AF6AE7" w14:textId="77777777" w:rsidR="00425244" w:rsidRDefault="00425244" w:rsidP="0063297B">
      <w:pPr>
        <w:spacing w:after="0"/>
      </w:pPr>
      <w:r>
        <w:separator/>
      </w:r>
    </w:p>
  </w:endnote>
  <w:endnote w:type="continuationSeparator" w:id="0">
    <w:p w14:paraId="53850D65" w14:textId="77777777" w:rsidR="00425244" w:rsidRDefault="00425244" w:rsidP="0063297B">
      <w:pPr>
        <w:spacing w:after="0"/>
      </w:pPr>
      <w:r>
        <w:continuationSeparator/>
      </w:r>
    </w:p>
  </w:endnote>
  <w:endnote w:type="continuationNotice" w:id="1">
    <w:p w14:paraId="1EFD1A79" w14:textId="77777777" w:rsidR="00425244" w:rsidRDefault="004252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charset w:val="00"/>
    <w:family w:val="auto"/>
    <w:pitch w:val="default"/>
  </w:font>
  <w:font w:name="Arial-ItalicM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D89FC5" w14:textId="77777777" w:rsidR="00425244" w:rsidRDefault="00425244" w:rsidP="0063297B">
      <w:pPr>
        <w:spacing w:after="0"/>
      </w:pPr>
      <w:r>
        <w:separator/>
      </w:r>
    </w:p>
  </w:footnote>
  <w:footnote w:type="continuationSeparator" w:id="0">
    <w:p w14:paraId="74517C13" w14:textId="77777777" w:rsidR="00425244" w:rsidRDefault="00425244" w:rsidP="0063297B">
      <w:pPr>
        <w:spacing w:after="0"/>
      </w:pPr>
      <w:r>
        <w:continuationSeparator/>
      </w:r>
    </w:p>
  </w:footnote>
  <w:footnote w:type="continuationNotice" w:id="1">
    <w:p w14:paraId="4A3BB261" w14:textId="77777777" w:rsidR="00425244" w:rsidRDefault="004252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32F"/>
    <w:multiLevelType w:val="hybridMultilevel"/>
    <w:tmpl w:val="F97CC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B185717"/>
    <w:multiLevelType w:val="hybridMultilevel"/>
    <w:tmpl w:val="861C6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F37A8"/>
    <w:multiLevelType w:val="hybridMultilevel"/>
    <w:tmpl w:val="D36C8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B84DAF"/>
    <w:multiLevelType w:val="hybridMultilevel"/>
    <w:tmpl w:val="E4BA3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70477A"/>
    <w:multiLevelType w:val="hybridMultilevel"/>
    <w:tmpl w:val="0568B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C440D0"/>
    <w:multiLevelType w:val="hybridMultilevel"/>
    <w:tmpl w:val="68BEC7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375A6"/>
    <w:multiLevelType w:val="hybridMultilevel"/>
    <w:tmpl w:val="7ADE0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1"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EF4087"/>
    <w:multiLevelType w:val="hybridMultilevel"/>
    <w:tmpl w:val="F404C402"/>
    <w:lvl w:ilvl="0" w:tplc="567AFC8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D51537"/>
    <w:multiLevelType w:val="hybridMultilevel"/>
    <w:tmpl w:val="2D64C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865B66"/>
    <w:multiLevelType w:val="hybridMultilevel"/>
    <w:tmpl w:val="53EE5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588088AA"/>
    <w:lvl w:ilvl="0" w:tplc="70365E8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7C3169"/>
    <w:multiLevelType w:val="hybridMultilevel"/>
    <w:tmpl w:val="6E7CF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E45ADE"/>
    <w:multiLevelType w:val="hybridMultilevel"/>
    <w:tmpl w:val="7090BB7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3F4E85"/>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2DA7F7E"/>
    <w:multiLevelType w:val="hybridMultilevel"/>
    <w:tmpl w:val="9AA64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463541"/>
    <w:multiLevelType w:val="hybridMultilevel"/>
    <w:tmpl w:val="64882F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9848AC"/>
    <w:multiLevelType w:val="hybridMultilevel"/>
    <w:tmpl w:val="7B6E9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58F4CED"/>
    <w:multiLevelType w:val="hybridMultilevel"/>
    <w:tmpl w:val="D60AE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A934C6"/>
    <w:multiLevelType w:val="hybridMultilevel"/>
    <w:tmpl w:val="ACF23E3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5"/>
  </w:num>
  <w:num w:numId="4">
    <w:abstractNumId w:val="10"/>
  </w:num>
  <w:num w:numId="5">
    <w:abstractNumId w:val="17"/>
  </w:num>
  <w:num w:numId="6">
    <w:abstractNumId w:val="3"/>
  </w:num>
  <w:num w:numId="7">
    <w:abstractNumId w:val="20"/>
  </w:num>
  <w:num w:numId="8">
    <w:abstractNumId w:val="22"/>
  </w:num>
  <w:num w:numId="9">
    <w:abstractNumId w:val="6"/>
  </w:num>
  <w:num w:numId="10">
    <w:abstractNumId w:val="23"/>
  </w:num>
  <w:num w:numId="11">
    <w:abstractNumId w:val="11"/>
  </w:num>
  <w:num w:numId="12">
    <w:abstractNumId w:val="16"/>
  </w:num>
  <w:num w:numId="13">
    <w:abstractNumId w:val="1"/>
  </w:num>
  <w:num w:numId="14">
    <w:abstractNumId w:val="15"/>
  </w:num>
  <w:num w:numId="15">
    <w:abstractNumId w:val="4"/>
  </w:num>
  <w:num w:numId="16">
    <w:abstractNumId w:val="18"/>
  </w:num>
  <w:num w:numId="17">
    <w:abstractNumId w:val="7"/>
  </w:num>
  <w:num w:numId="18">
    <w:abstractNumId w:val="25"/>
  </w:num>
  <w:num w:numId="19">
    <w:abstractNumId w:val="0"/>
  </w:num>
  <w:num w:numId="20">
    <w:abstractNumId w:val="24"/>
  </w:num>
  <w:num w:numId="21">
    <w:abstractNumId w:val="8"/>
  </w:num>
  <w:num w:numId="22">
    <w:abstractNumId w:val="19"/>
  </w:num>
  <w:num w:numId="23">
    <w:abstractNumId w:val="26"/>
  </w:num>
  <w:num w:numId="24">
    <w:abstractNumId w:val="9"/>
  </w:num>
  <w:num w:numId="25">
    <w:abstractNumId w:val="21"/>
  </w:num>
  <w:num w:numId="26">
    <w:abstractNumId w:val="14"/>
  </w:num>
  <w:num w:numId="27">
    <w:abstractNumId w:val="13"/>
  </w:num>
  <w:num w:numId="28">
    <w:abstractNumId w:val="12"/>
  </w:num>
  <w:num w:numId="29">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apBQA4nCPELgAAAA=="/>
  </w:docVars>
  <w:rsids>
    <w:rsidRoot w:val="006A4A78"/>
    <w:rsid w:val="00000FA6"/>
    <w:rsid w:val="0000382C"/>
    <w:rsid w:val="00003AA2"/>
    <w:rsid w:val="00003D59"/>
    <w:rsid w:val="00004A2B"/>
    <w:rsid w:val="00004E8F"/>
    <w:rsid w:val="00006443"/>
    <w:rsid w:val="00006FCB"/>
    <w:rsid w:val="00011505"/>
    <w:rsid w:val="00014161"/>
    <w:rsid w:val="000164F1"/>
    <w:rsid w:val="00020A7D"/>
    <w:rsid w:val="000222B7"/>
    <w:rsid w:val="00023F41"/>
    <w:rsid w:val="00026B35"/>
    <w:rsid w:val="00030062"/>
    <w:rsid w:val="000305CD"/>
    <w:rsid w:val="0003330B"/>
    <w:rsid w:val="00036240"/>
    <w:rsid w:val="00040844"/>
    <w:rsid w:val="000418A6"/>
    <w:rsid w:val="000421CD"/>
    <w:rsid w:val="000436CD"/>
    <w:rsid w:val="000501B3"/>
    <w:rsid w:val="000537D6"/>
    <w:rsid w:val="0005532F"/>
    <w:rsid w:val="00055F40"/>
    <w:rsid w:val="00060CBC"/>
    <w:rsid w:val="00060D85"/>
    <w:rsid w:val="000641E0"/>
    <w:rsid w:val="00065F28"/>
    <w:rsid w:val="0006645F"/>
    <w:rsid w:val="00067093"/>
    <w:rsid w:val="000710A5"/>
    <w:rsid w:val="00074655"/>
    <w:rsid w:val="00074AE0"/>
    <w:rsid w:val="000765E8"/>
    <w:rsid w:val="00077493"/>
    <w:rsid w:val="000877E2"/>
    <w:rsid w:val="00087FF4"/>
    <w:rsid w:val="00090CC3"/>
    <w:rsid w:val="00090D23"/>
    <w:rsid w:val="00092147"/>
    <w:rsid w:val="00092C12"/>
    <w:rsid w:val="00093E4D"/>
    <w:rsid w:val="0009635D"/>
    <w:rsid w:val="00097574"/>
    <w:rsid w:val="000A05A9"/>
    <w:rsid w:val="000A17C4"/>
    <w:rsid w:val="000A1D55"/>
    <w:rsid w:val="000A27C5"/>
    <w:rsid w:val="000A6C7A"/>
    <w:rsid w:val="000A72BB"/>
    <w:rsid w:val="000A79F1"/>
    <w:rsid w:val="000A7AAE"/>
    <w:rsid w:val="000B11D8"/>
    <w:rsid w:val="000B31C4"/>
    <w:rsid w:val="000B5758"/>
    <w:rsid w:val="000B7313"/>
    <w:rsid w:val="000B7A02"/>
    <w:rsid w:val="000C04E8"/>
    <w:rsid w:val="000C3AA3"/>
    <w:rsid w:val="000C4A32"/>
    <w:rsid w:val="000C5587"/>
    <w:rsid w:val="000C7444"/>
    <w:rsid w:val="000D0FD9"/>
    <w:rsid w:val="000D436E"/>
    <w:rsid w:val="000D45DB"/>
    <w:rsid w:val="000E0986"/>
    <w:rsid w:val="000E09B3"/>
    <w:rsid w:val="000E27E3"/>
    <w:rsid w:val="000F1DC9"/>
    <w:rsid w:val="000F27B9"/>
    <w:rsid w:val="000F2C86"/>
    <w:rsid w:val="000F4B95"/>
    <w:rsid w:val="00100FD3"/>
    <w:rsid w:val="00101F1E"/>
    <w:rsid w:val="00102528"/>
    <w:rsid w:val="001032BE"/>
    <w:rsid w:val="0010633B"/>
    <w:rsid w:val="001076D2"/>
    <w:rsid w:val="001118DC"/>
    <w:rsid w:val="00120364"/>
    <w:rsid w:val="00120EE7"/>
    <w:rsid w:val="00121950"/>
    <w:rsid w:val="00121AA9"/>
    <w:rsid w:val="00122951"/>
    <w:rsid w:val="0012473C"/>
    <w:rsid w:val="001255FC"/>
    <w:rsid w:val="001300BD"/>
    <w:rsid w:val="00130D59"/>
    <w:rsid w:val="00131DA4"/>
    <w:rsid w:val="001343EC"/>
    <w:rsid w:val="001344E2"/>
    <w:rsid w:val="001350CC"/>
    <w:rsid w:val="00140508"/>
    <w:rsid w:val="00140D47"/>
    <w:rsid w:val="001411CA"/>
    <w:rsid w:val="00141AC6"/>
    <w:rsid w:val="00142170"/>
    <w:rsid w:val="00145DDD"/>
    <w:rsid w:val="0014683C"/>
    <w:rsid w:val="0014756E"/>
    <w:rsid w:val="00150043"/>
    <w:rsid w:val="00151886"/>
    <w:rsid w:val="00151E0B"/>
    <w:rsid w:val="00156C58"/>
    <w:rsid w:val="00163F57"/>
    <w:rsid w:val="00164F50"/>
    <w:rsid w:val="00165218"/>
    <w:rsid w:val="00167C09"/>
    <w:rsid w:val="00171803"/>
    <w:rsid w:val="00174C28"/>
    <w:rsid w:val="00175DBA"/>
    <w:rsid w:val="0017744C"/>
    <w:rsid w:val="00182048"/>
    <w:rsid w:val="001829DB"/>
    <w:rsid w:val="001831DE"/>
    <w:rsid w:val="00184890"/>
    <w:rsid w:val="00184BB8"/>
    <w:rsid w:val="0019033F"/>
    <w:rsid w:val="001931BC"/>
    <w:rsid w:val="00193A3E"/>
    <w:rsid w:val="001946A6"/>
    <w:rsid w:val="00196E45"/>
    <w:rsid w:val="001973AC"/>
    <w:rsid w:val="001974BD"/>
    <w:rsid w:val="001A5651"/>
    <w:rsid w:val="001B2393"/>
    <w:rsid w:val="001B4136"/>
    <w:rsid w:val="001B4DAE"/>
    <w:rsid w:val="001B515B"/>
    <w:rsid w:val="001C04A9"/>
    <w:rsid w:val="001C1EFB"/>
    <w:rsid w:val="001C410A"/>
    <w:rsid w:val="001C58A5"/>
    <w:rsid w:val="001C7E73"/>
    <w:rsid w:val="001D0914"/>
    <w:rsid w:val="001D4A6B"/>
    <w:rsid w:val="001D6C31"/>
    <w:rsid w:val="001D7D48"/>
    <w:rsid w:val="001E2038"/>
    <w:rsid w:val="001E3E19"/>
    <w:rsid w:val="001E52CF"/>
    <w:rsid w:val="001E5E12"/>
    <w:rsid w:val="001E5F97"/>
    <w:rsid w:val="001E6B16"/>
    <w:rsid w:val="001E76E6"/>
    <w:rsid w:val="001F2D2A"/>
    <w:rsid w:val="001F35F3"/>
    <w:rsid w:val="001F43F8"/>
    <w:rsid w:val="001F4CAD"/>
    <w:rsid w:val="001F7E27"/>
    <w:rsid w:val="00200849"/>
    <w:rsid w:val="002040A5"/>
    <w:rsid w:val="002106F3"/>
    <w:rsid w:val="00211E96"/>
    <w:rsid w:val="00212810"/>
    <w:rsid w:val="00212D57"/>
    <w:rsid w:val="00213ECA"/>
    <w:rsid w:val="0021555A"/>
    <w:rsid w:val="00216373"/>
    <w:rsid w:val="00217B35"/>
    <w:rsid w:val="002241DA"/>
    <w:rsid w:val="00225128"/>
    <w:rsid w:val="00225E4C"/>
    <w:rsid w:val="00226600"/>
    <w:rsid w:val="002270CB"/>
    <w:rsid w:val="0023412A"/>
    <w:rsid w:val="00235AF7"/>
    <w:rsid w:val="0023631B"/>
    <w:rsid w:val="002364F5"/>
    <w:rsid w:val="002409BC"/>
    <w:rsid w:val="00243F21"/>
    <w:rsid w:val="00244EF7"/>
    <w:rsid w:val="002471CA"/>
    <w:rsid w:val="00251AA6"/>
    <w:rsid w:val="002609CA"/>
    <w:rsid w:val="0026122C"/>
    <w:rsid w:val="0026147C"/>
    <w:rsid w:val="00265BC6"/>
    <w:rsid w:val="00266699"/>
    <w:rsid w:val="00267FF5"/>
    <w:rsid w:val="002723A9"/>
    <w:rsid w:val="00272612"/>
    <w:rsid w:val="00272CD0"/>
    <w:rsid w:val="002737F8"/>
    <w:rsid w:val="00274F00"/>
    <w:rsid w:val="002753CB"/>
    <w:rsid w:val="00277ED8"/>
    <w:rsid w:val="00282A28"/>
    <w:rsid w:val="0028348F"/>
    <w:rsid w:val="00283B47"/>
    <w:rsid w:val="00283DA5"/>
    <w:rsid w:val="00286484"/>
    <w:rsid w:val="00290D43"/>
    <w:rsid w:val="00292790"/>
    <w:rsid w:val="00292A1A"/>
    <w:rsid w:val="0029349D"/>
    <w:rsid w:val="002947BE"/>
    <w:rsid w:val="00296E04"/>
    <w:rsid w:val="002A1292"/>
    <w:rsid w:val="002A1A42"/>
    <w:rsid w:val="002A1C4F"/>
    <w:rsid w:val="002A2446"/>
    <w:rsid w:val="002A27CD"/>
    <w:rsid w:val="002A31E6"/>
    <w:rsid w:val="002A4692"/>
    <w:rsid w:val="002A48BD"/>
    <w:rsid w:val="002A702D"/>
    <w:rsid w:val="002B4821"/>
    <w:rsid w:val="002B48CB"/>
    <w:rsid w:val="002B6018"/>
    <w:rsid w:val="002B6795"/>
    <w:rsid w:val="002C1440"/>
    <w:rsid w:val="002C4EF6"/>
    <w:rsid w:val="002D0A11"/>
    <w:rsid w:val="002D1055"/>
    <w:rsid w:val="002D39B1"/>
    <w:rsid w:val="002E3D41"/>
    <w:rsid w:val="002E66D5"/>
    <w:rsid w:val="002E7111"/>
    <w:rsid w:val="002E7AB4"/>
    <w:rsid w:val="002F0281"/>
    <w:rsid w:val="002F15A9"/>
    <w:rsid w:val="002F1BD5"/>
    <w:rsid w:val="002F4CE6"/>
    <w:rsid w:val="002F7B8A"/>
    <w:rsid w:val="00303EA2"/>
    <w:rsid w:val="00303F1A"/>
    <w:rsid w:val="00306D3F"/>
    <w:rsid w:val="00306FC1"/>
    <w:rsid w:val="003102DB"/>
    <w:rsid w:val="00311FC9"/>
    <w:rsid w:val="0031408C"/>
    <w:rsid w:val="003211BF"/>
    <w:rsid w:val="00326933"/>
    <w:rsid w:val="00332483"/>
    <w:rsid w:val="003352D3"/>
    <w:rsid w:val="003368BC"/>
    <w:rsid w:val="00337856"/>
    <w:rsid w:val="00337EC7"/>
    <w:rsid w:val="00340930"/>
    <w:rsid w:val="00340A5E"/>
    <w:rsid w:val="00340E36"/>
    <w:rsid w:val="003442D0"/>
    <w:rsid w:val="00346ED1"/>
    <w:rsid w:val="003503FC"/>
    <w:rsid w:val="003505C3"/>
    <w:rsid w:val="00355897"/>
    <w:rsid w:val="00357483"/>
    <w:rsid w:val="003607F9"/>
    <w:rsid w:val="0036258E"/>
    <w:rsid w:val="00362A8A"/>
    <w:rsid w:val="00362BCF"/>
    <w:rsid w:val="00370BCE"/>
    <w:rsid w:val="00370FF3"/>
    <w:rsid w:val="00372381"/>
    <w:rsid w:val="0037309A"/>
    <w:rsid w:val="00373A3F"/>
    <w:rsid w:val="00375A17"/>
    <w:rsid w:val="00377537"/>
    <w:rsid w:val="003808D2"/>
    <w:rsid w:val="0038162C"/>
    <w:rsid w:val="00384E37"/>
    <w:rsid w:val="00387A01"/>
    <w:rsid w:val="00391B61"/>
    <w:rsid w:val="0039336A"/>
    <w:rsid w:val="003975BA"/>
    <w:rsid w:val="003A0843"/>
    <w:rsid w:val="003A244E"/>
    <w:rsid w:val="003A31AC"/>
    <w:rsid w:val="003A3CE9"/>
    <w:rsid w:val="003A527A"/>
    <w:rsid w:val="003A666D"/>
    <w:rsid w:val="003A6CFF"/>
    <w:rsid w:val="003A76B6"/>
    <w:rsid w:val="003B107F"/>
    <w:rsid w:val="003B4232"/>
    <w:rsid w:val="003B502B"/>
    <w:rsid w:val="003C0D07"/>
    <w:rsid w:val="003C13D5"/>
    <w:rsid w:val="003C1C03"/>
    <w:rsid w:val="003C26EB"/>
    <w:rsid w:val="003C5EA8"/>
    <w:rsid w:val="003C6207"/>
    <w:rsid w:val="003D035E"/>
    <w:rsid w:val="003D30D6"/>
    <w:rsid w:val="003D6209"/>
    <w:rsid w:val="003D71D7"/>
    <w:rsid w:val="003E009E"/>
    <w:rsid w:val="003E49D6"/>
    <w:rsid w:val="003E54CD"/>
    <w:rsid w:val="003F1C40"/>
    <w:rsid w:val="003F2BD1"/>
    <w:rsid w:val="003F2E97"/>
    <w:rsid w:val="003F3F26"/>
    <w:rsid w:val="003F4247"/>
    <w:rsid w:val="0040171C"/>
    <w:rsid w:val="00405441"/>
    <w:rsid w:val="00410971"/>
    <w:rsid w:val="00413AF5"/>
    <w:rsid w:val="00413D5C"/>
    <w:rsid w:val="00415FD7"/>
    <w:rsid w:val="004171CF"/>
    <w:rsid w:val="00420264"/>
    <w:rsid w:val="004203E2"/>
    <w:rsid w:val="0042311E"/>
    <w:rsid w:val="00425244"/>
    <w:rsid w:val="00425C0E"/>
    <w:rsid w:val="00425C93"/>
    <w:rsid w:val="00425F92"/>
    <w:rsid w:val="004261E2"/>
    <w:rsid w:val="0042691F"/>
    <w:rsid w:val="0042740D"/>
    <w:rsid w:val="00427437"/>
    <w:rsid w:val="00431CDC"/>
    <w:rsid w:val="00432AD4"/>
    <w:rsid w:val="00432CCD"/>
    <w:rsid w:val="00433631"/>
    <w:rsid w:val="00433A2E"/>
    <w:rsid w:val="00437745"/>
    <w:rsid w:val="00441C9E"/>
    <w:rsid w:val="004439C8"/>
    <w:rsid w:val="00444A3E"/>
    <w:rsid w:val="00445A29"/>
    <w:rsid w:val="00447C4B"/>
    <w:rsid w:val="0045220E"/>
    <w:rsid w:val="00454E41"/>
    <w:rsid w:val="00456894"/>
    <w:rsid w:val="00457B2A"/>
    <w:rsid w:val="0046028C"/>
    <w:rsid w:val="00460684"/>
    <w:rsid w:val="00460688"/>
    <w:rsid w:val="00460C5A"/>
    <w:rsid w:val="00460FAA"/>
    <w:rsid w:val="00464515"/>
    <w:rsid w:val="004660F0"/>
    <w:rsid w:val="004708FC"/>
    <w:rsid w:val="0047117D"/>
    <w:rsid w:val="004714B4"/>
    <w:rsid w:val="0047265B"/>
    <w:rsid w:val="00474D26"/>
    <w:rsid w:val="00475340"/>
    <w:rsid w:val="0047552D"/>
    <w:rsid w:val="0047641F"/>
    <w:rsid w:val="00480574"/>
    <w:rsid w:val="00482E98"/>
    <w:rsid w:val="0048463B"/>
    <w:rsid w:val="0048600B"/>
    <w:rsid w:val="004879FB"/>
    <w:rsid w:val="00493585"/>
    <w:rsid w:val="00493C71"/>
    <w:rsid w:val="00494427"/>
    <w:rsid w:val="004962C1"/>
    <w:rsid w:val="004964CD"/>
    <w:rsid w:val="004A0649"/>
    <w:rsid w:val="004A067C"/>
    <w:rsid w:val="004A2BB1"/>
    <w:rsid w:val="004A40FE"/>
    <w:rsid w:val="004B2DB2"/>
    <w:rsid w:val="004B462B"/>
    <w:rsid w:val="004B72F3"/>
    <w:rsid w:val="004B747E"/>
    <w:rsid w:val="004B7B1D"/>
    <w:rsid w:val="004C2EBF"/>
    <w:rsid w:val="004C47D1"/>
    <w:rsid w:val="004C688C"/>
    <w:rsid w:val="004D13EF"/>
    <w:rsid w:val="004D2FAE"/>
    <w:rsid w:val="004D3D2A"/>
    <w:rsid w:val="004D46B5"/>
    <w:rsid w:val="004D4D34"/>
    <w:rsid w:val="004D4E24"/>
    <w:rsid w:val="004D5B34"/>
    <w:rsid w:val="004D5E5A"/>
    <w:rsid w:val="004D6280"/>
    <w:rsid w:val="004D6C28"/>
    <w:rsid w:val="004D7A67"/>
    <w:rsid w:val="004E115A"/>
    <w:rsid w:val="004E3848"/>
    <w:rsid w:val="004E61D7"/>
    <w:rsid w:val="004F5591"/>
    <w:rsid w:val="004F5C1E"/>
    <w:rsid w:val="00500A75"/>
    <w:rsid w:val="00500E29"/>
    <w:rsid w:val="00503526"/>
    <w:rsid w:val="005055AF"/>
    <w:rsid w:val="00505D07"/>
    <w:rsid w:val="005079E3"/>
    <w:rsid w:val="00511B5C"/>
    <w:rsid w:val="00512877"/>
    <w:rsid w:val="00516FA9"/>
    <w:rsid w:val="00520A09"/>
    <w:rsid w:val="005225DB"/>
    <w:rsid w:val="00522BF1"/>
    <w:rsid w:val="00523143"/>
    <w:rsid w:val="00533B6B"/>
    <w:rsid w:val="00533C06"/>
    <w:rsid w:val="00534496"/>
    <w:rsid w:val="00535AFB"/>
    <w:rsid w:val="00536B25"/>
    <w:rsid w:val="00540DA1"/>
    <w:rsid w:val="00546D32"/>
    <w:rsid w:val="0055061B"/>
    <w:rsid w:val="00550FD9"/>
    <w:rsid w:val="005514A9"/>
    <w:rsid w:val="00552805"/>
    <w:rsid w:val="0055286A"/>
    <w:rsid w:val="00553D6C"/>
    <w:rsid w:val="00556EA5"/>
    <w:rsid w:val="00557C1B"/>
    <w:rsid w:val="00560604"/>
    <w:rsid w:val="005643DD"/>
    <w:rsid w:val="00564A21"/>
    <w:rsid w:val="00565180"/>
    <w:rsid w:val="00567510"/>
    <w:rsid w:val="00571861"/>
    <w:rsid w:val="005718A0"/>
    <w:rsid w:val="0057520F"/>
    <w:rsid w:val="00575D10"/>
    <w:rsid w:val="005779ED"/>
    <w:rsid w:val="00580B52"/>
    <w:rsid w:val="00582423"/>
    <w:rsid w:val="00583232"/>
    <w:rsid w:val="00584790"/>
    <w:rsid w:val="00585C4C"/>
    <w:rsid w:val="00586095"/>
    <w:rsid w:val="00587BF9"/>
    <w:rsid w:val="005926E6"/>
    <w:rsid w:val="00595E68"/>
    <w:rsid w:val="00597063"/>
    <w:rsid w:val="0059772B"/>
    <w:rsid w:val="005A024C"/>
    <w:rsid w:val="005A0389"/>
    <w:rsid w:val="005A2F7F"/>
    <w:rsid w:val="005A3609"/>
    <w:rsid w:val="005A3BA9"/>
    <w:rsid w:val="005A470C"/>
    <w:rsid w:val="005A7208"/>
    <w:rsid w:val="005B1DDB"/>
    <w:rsid w:val="005B2863"/>
    <w:rsid w:val="005B2BFB"/>
    <w:rsid w:val="005B3BEC"/>
    <w:rsid w:val="005B48F8"/>
    <w:rsid w:val="005B4FDE"/>
    <w:rsid w:val="005B682D"/>
    <w:rsid w:val="005B7891"/>
    <w:rsid w:val="005B7F3C"/>
    <w:rsid w:val="005C11C5"/>
    <w:rsid w:val="005C3210"/>
    <w:rsid w:val="005C58FC"/>
    <w:rsid w:val="005C678D"/>
    <w:rsid w:val="005C6839"/>
    <w:rsid w:val="005D0A0F"/>
    <w:rsid w:val="005D31EF"/>
    <w:rsid w:val="005D3E2C"/>
    <w:rsid w:val="005D4753"/>
    <w:rsid w:val="005D5D36"/>
    <w:rsid w:val="005D6242"/>
    <w:rsid w:val="005D701E"/>
    <w:rsid w:val="005E1BB4"/>
    <w:rsid w:val="005E1F4B"/>
    <w:rsid w:val="005E1FB1"/>
    <w:rsid w:val="005E507B"/>
    <w:rsid w:val="005E5795"/>
    <w:rsid w:val="005E60B7"/>
    <w:rsid w:val="005E7CBA"/>
    <w:rsid w:val="005F5B9E"/>
    <w:rsid w:val="005F6223"/>
    <w:rsid w:val="005F757D"/>
    <w:rsid w:val="006021F8"/>
    <w:rsid w:val="006032B2"/>
    <w:rsid w:val="0060555D"/>
    <w:rsid w:val="00607499"/>
    <w:rsid w:val="006147C9"/>
    <w:rsid w:val="00614C28"/>
    <w:rsid w:val="00615999"/>
    <w:rsid w:val="00620AD2"/>
    <w:rsid w:val="006226AC"/>
    <w:rsid w:val="00623C12"/>
    <w:rsid w:val="0062448C"/>
    <w:rsid w:val="006257A0"/>
    <w:rsid w:val="006300A6"/>
    <w:rsid w:val="0063297B"/>
    <w:rsid w:val="006332F3"/>
    <w:rsid w:val="00636D01"/>
    <w:rsid w:val="006402AA"/>
    <w:rsid w:val="00641823"/>
    <w:rsid w:val="00642466"/>
    <w:rsid w:val="00642B9C"/>
    <w:rsid w:val="00644835"/>
    <w:rsid w:val="00645202"/>
    <w:rsid w:val="00645FE6"/>
    <w:rsid w:val="0065041F"/>
    <w:rsid w:val="00650F0D"/>
    <w:rsid w:val="00651F58"/>
    <w:rsid w:val="0065285D"/>
    <w:rsid w:val="00653C28"/>
    <w:rsid w:val="00656425"/>
    <w:rsid w:val="00662F9A"/>
    <w:rsid w:val="00662FC7"/>
    <w:rsid w:val="00663591"/>
    <w:rsid w:val="00665020"/>
    <w:rsid w:val="0067023C"/>
    <w:rsid w:val="006714EF"/>
    <w:rsid w:val="00676540"/>
    <w:rsid w:val="006776A9"/>
    <w:rsid w:val="006819C5"/>
    <w:rsid w:val="00681C40"/>
    <w:rsid w:val="006832B4"/>
    <w:rsid w:val="00683624"/>
    <w:rsid w:val="006873C3"/>
    <w:rsid w:val="00691992"/>
    <w:rsid w:val="00692027"/>
    <w:rsid w:val="00692312"/>
    <w:rsid w:val="00692E9D"/>
    <w:rsid w:val="006948BE"/>
    <w:rsid w:val="006A03ED"/>
    <w:rsid w:val="006A10E4"/>
    <w:rsid w:val="006A1C3E"/>
    <w:rsid w:val="006A374C"/>
    <w:rsid w:val="006A4A78"/>
    <w:rsid w:val="006A4C24"/>
    <w:rsid w:val="006A59AA"/>
    <w:rsid w:val="006A641B"/>
    <w:rsid w:val="006A65F5"/>
    <w:rsid w:val="006A6ECE"/>
    <w:rsid w:val="006B13F0"/>
    <w:rsid w:val="006B14E1"/>
    <w:rsid w:val="006B40C4"/>
    <w:rsid w:val="006B76D5"/>
    <w:rsid w:val="006C378D"/>
    <w:rsid w:val="006C3FCB"/>
    <w:rsid w:val="006C627A"/>
    <w:rsid w:val="006C678B"/>
    <w:rsid w:val="006C6CC7"/>
    <w:rsid w:val="006D1968"/>
    <w:rsid w:val="006D6331"/>
    <w:rsid w:val="006E216B"/>
    <w:rsid w:val="006E49AE"/>
    <w:rsid w:val="006E729C"/>
    <w:rsid w:val="006F0C0C"/>
    <w:rsid w:val="006F2A6B"/>
    <w:rsid w:val="007008FE"/>
    <w:rsid w:val="007041E8"/>
    <w:rsid w:val="00704522"/>
    <w:rsid w:val="007112C0"/>
    <w:rsid w:val="00711DDA"/>
    <w:rsid w:val="00712CB4"/>
    <w:rsid w:val="00714DA9"/>
    <w:rsid w:val="00721143"/>
    <w:rsid w:val="007213CA"/>
    <w:rsid w:val="007220C1"/>
    <w:rsid w:val="00723DB2"/>
    <w:rsid w:val="00724BA4"/>
    <w:rsid w:val="00725FE1"/>
    <w:rsid w:val="00726351"/>
    <w:rsid w:val="007307A2"/>
    <w:rsid w:val="00733F14"/>
    <w:rsid w:val="0073595F"/>
    <w:rsid w:val="00741F9B"/>
    <w:rsid w:val="007456F8"/>
    <w:rsid w:val="00745EC5"/>
    <w:rsid w:val="007461F0"/>
    <w:rsid w:val="007514BA"/>
    <w:rsid w:val="00752DE6"/>
    <w:rsid w:val="00755B4F"/>
    <w:rsid w:val="0075637F"/>
    <w:rsid w:val="00762760"/>
    <w:rsid w:val="00763F72"/>
    <w:rsid w:val="00765DD3"/>
    <w:rsid w:val="00771943"/>
    <w:rsid w:val="00782162"/>
    <w:rsid w:val="00782615"/>
    <w:rsid w:val="007848ED"/>
    <w:rsid w:val="00790E9B"/>
    <w:rsid w:val="0079355F"/>
    <w:rsid w:val="00793C02"/>
    <w:rsid w:val="007A0E0E"/>
    <w:rsid w:val="007A3170"/>
    <w:rsid w:val="007A345D"/>
    <w:rsid w:val="007A78CA"/>
    <w:rsid w:val="007B59EC"/>
    <w:rsid w:val="007B6C6E"/>
    <w:rsid w:val="007B731A"/>
    <w:rsid w:val="007C0EB9"/>
    <w:rsid w:val="007C10BC"/>
    <w:rsid w:val="007C1338"/>
    <w:rsid w:val="007C28B2"/>
    <w:rsid w:val="007C5417"/>
    <w:rsid w:val="007C5488"/>
    <w:rsid w:val="007C7D76"/>
    <w:rsid w:val="007D05E6"/>
    <w:rsid w:val="007D0E91"/>
    <w:rsid w:val="007D1CFF"/>
    <w:rsid w:val="007D449A"/>
    <w:rsid w:val="007D598C"/>
    <w:rsid w:val="007D653E"/>
    <w:rsid w:val="007D6AEB"/>
    <w:rsid w:val="007E038D"/>
    <w:rsid w:val="007E1F66"/>
    <w:rsid w:val="007E6F39"/>
    <w:rsid w:val="007E7AC0"/>
    <w:rsid w:val="007F085D"/>
    <w:rsid w:val="007F0C48"/>
    <w:rsid w:val="007F2633"/>
    <w:rsid w:val="007F4CD9"/>
    <w:rsid w:val="007F6A1B"/>
    <w:rsid w:val="00803236"/>
    <w:rsid w:val="0080453A"/>
    <w:rsid w:val="00804A43"/>
    <w:rsid w:val="00806796"/>
    <w:rsid w:val="00812BAB"/>
    <w:rsid w:val="00813A05"/>
    <w:rsid w:val="00816F22"/>
    <w:rsid w:val="008179D4"/>
    <w:rsid w:val="0082650D"/>
    <w:rsid w:val="008265C0"/>
    <w:rsid w:val="00833BE6"/>
    <w:rsid w:val="00836E59"/>
    <w:rsid w:val="0083747E"/>
    <w:rsid w:val="00843EAC"/>
    <w:rsid w:val="0084551F"/>
    <w:rsid w:val="008519BD"/>
    <w:rsid w:val="00852937"/>
    <w:rsid w:val="00856623"/>
    <w:rsid w:val="00856A51"/>
    <w:rsid w:val="008572E2"/>
    <w:rsid w:val="008579C0"/>
    <w:rsid w:val="00863D40"/>
    <w:rsid w:val="00864E28"/>
    <w:rsid w:val="008673C9"/>
    <w:rsid w:val="00867CEF"/>
    <w:rsid w:val="00870A95"/>
    <w:rsid w:val="00871C51"/>
    <w:rsid w:val="00874999"/>
    <w:rsid w:val="0088034D"/>
    <w:rsid w:val="008817AD"/>
    <w:rsid w:val="008832BB"/>
    <w:rsid w:val="0088423C"/>
    <w:rsid w:val="008860DF"/>
    <w:rsid w:val="00886DB9"/>
    <w:rsid w:val="00887A0C"/>
    <w:rsid w:val="00893184"/>
    <w:rsid w:val="00897341"/>
    <w:rsid w:val="008A2480"/>
    <w:rsid w:val="008A30F0"/>
    <w:rsid w:val="008A310B"/>
    <w:rsid w:val="008A3669"/>
    <w:rsid w:val="008A4059"/>
    <w:rsid w:val="008B0A71"/>
    <w:rsid w:val="008B40E1"/>
    <w:rsid w:val="008B461D"/>
    <w:rsid w:val="008C0CE8"/>
    <w:rsid w:val="008C23D2"/>
    <w:rsid w:val="008C39C6"/>
    <w:rsid w:val="008C3DDD"/>
    <w:rsid w:val="008C47FD"/>
    <w:rsid w:val="008C5DC4"/>
    <w:rsid w:val="008C6885"/>
    <w:rsid w:val="008D0926"/>
    <w:rsid w:val="008D2612"/>
    <w:rsid w:val="008D361B"/>
    <w:rsid w:val="008D36AE"/>
    <w:rsid w:val="008D44F9"/>
    <w:rsid w:val="008D4E79"/>
    <w:rsid w:val="008E0893"/>
    <w:rsid w:val="008E0AD0"/>
    <w:rsid w:val="008E1D9C"/>
    <w:rsid w:val="008E3E41"/>
    <w:rsid w:val="008E437B"/>
    <w:rsid w:val="008E461D"/>
    <w:rsid w:val="008E622F"/>
    <w:rsid w:val="008F0C94"/>
    <w:rsid w:val="008F24E5"/>
    <w:rsid w:val="008F382E"/>
    <w:rsid w:val="008F39AD"/>
    <w:rsid w:val="008F4541"/>
    <w:rsid w:val="008F4559"/>
    <w:rsid w:val="008F66E8"/>
    <w:rsid w:val="008F6B08"/>
    <w:rsid w:val="00901D6B"/>
    <w:rsid w:val="00902002"/>
    <w:rsid w:val="009026AE"/>
    <w:rsid w:val="00903EC4"/>
    <w:rsid w:val="00907E2F"/>
    <w:rsid w:val="00907FA2"/>
    <w:rsid w:val="00914ACC"/>
    <w:rsid w:val="00917188"/>
    <w:rsid w:val="00922A1E"/>
    <w:rsid w:val="00924230"/>
    <w:rsid w:val="0093056A"/>
    <w:rsid w:val="00930A6A"/>
    <w:rsid w:val="0093153F"/>
    <w:rsid w:val="009315FD"/>
    <w:rsid w:val="009326BD"/>
    <w:rsid w:val="00932935"/>
    <w:rsid w:val="0093394A"/>
    <w:rsid w:val="009358FB"/>
    <w:rsid w:val="009372F6"/>
    <w:rsid w:val="009418C1"/>
    <w:rsid w:val="00941AE3"/>
    <w:rsid w:val="009445D8"/>
    <w:rsid w:val="00946320"/>
    <w:rsid w:val="00951C9E"/>
    <w:rsid w:val="00952730"/>
    <w:rsid w:val="00953024"/>
    <w:rsid w:val="00954E8D"/>
    <w:rsid w:val="0095585C"/>
    <w:rsid w:val="00955EBD"/>
    <w:rsid w:val="00956C4F"/>
    <w:rsid w:val="009614D3"/>
    <w:rsid w:val="00961C67"/>
    <w:rsid w:val="009646A2"/>
    <w:rsid w:val="009660A4"/>
    <w:rsid w:val="00966629"/>
    <w:rsid w:val="0097481C"/>
    <w:rsid w:val="00975525"/>
    <w:rsid w:val="00977DBC"/>
    <w:rsid w:val="00981EAC"/>
    <w:rsid w:val="00986583"/>
    <w:rsid w:val="00986A2B"/>
    <w:rsid w:val="0098759C"/>
    <w:rsid w:val="00992976"/>
    <w:rsid w:val="00992CAF"/>
    <w:rsid w:val="00995D43"/>
    <w:rsid w:val="009A21A6"/>
    <w:rsid w:val="009A3179"/>
    <w:rsid w:val="009A3585"/>
    <w:rsid w:val="009A4DE5"/>
    <w:rsid w:val="009A7AA0"/>
    <w:rsid w:val="009B026B"/>
    <w:rsid w:val="009B2A8D"/>
    <w:rsid w:val="009B7587"/>
    <w:rsid w:val="009B7C9A"/>
    <w:rsid w:val="009C2961"/>
    <w:rsid w:val="009C389D"/>
    <w:rsid w:val="009C50E0"/>
    <w:rsid w:val="009C5766"/>
    <w:rsid w:val="009C5F1A"/>
    <w:rsid w:val="009C68AE"/>
    <w:rsid w:val="009D00B9"/>
    <w:rsid w:val="009D112D"/>
    <w:rsid w:val="009D13CA"/>
    <w:rsid w:val="009D3402"/>
    <w:rsid w:val="009D758C"/>
    <w:rsid w:val="009E0141"/>
    <w:rsid w:val="009E0CE5"/>
    <w:rsid w:val="009E1AC6"/>
    <w:rsid w:val="009E23E6"/>
    <w:rsid w:val="009E3D9B"/>
    <w:rsid w:val="009E4823"/>
    <w:rsid w:val="009E527A"/>
    <w:rsid w:val="009E5A1E"/>
    <w:rsid w:val="009E7C6C"/>
    <w:rsid w:val="009F0A8A"/>
    <w:rsid w:val="009F16DC"/>
    <w:rsid w:val="009F1C2E"/>
    <w:rsid w:val="009F5133"/>
    <w:rsid w:val="00A003E6"/>
    <w:rsid w:val="00A009F1"/>
    <w:rsid w:val="00A0198B"/>
    <w:rsid w:val="00A04811"/>
    <w:rsid w:val="00A04F94"/>
    <w:rsid w:val="00A06780"/>
    <w:rsid w:val="00A1243D"/>
    <w:rsid w:val="00A13A32"/>
    <w:rsid w:val="00A14CCB"/>
    <w:rsid w:val="00A1623E"/>
    <w:rsid w:val="00A164FC"/>
    <w:rsid w:val="00A16955"/>
    <w:rsid w:val="00A17747"/>
    <w:rsid w:val="00A17BD3"/>
    <w:rsid w:val="00A23275"/>
    <w:rsid w:val="00A23B5D"/>
    <w:rsid w:val="00A24D74"/>
    <w:rsid w:val="00A25343"/>
    <w:rsid w:val="00A25E20"/>
    <w:rsid w:val="00A33ACF"/>
    <w:rsid w:val="00A34A8B"/>
    <w:rsid w:val="00A34E23"/>
    <w:rsid w:val="00A42551"/>
    <w:rsid w:val="00A43B24"/>
    <w:rsid w:val="00A45103"/>
    <w:rsid w:val="00A45CA8"/>
    <w:rsid w:val="00A52363"/>
    <w:rsid w:val="00A5352C"/>
    <w:rsid w:val="00A53B25"/>
    <w:rsid w:val="00A53FA9"/>
    <w:rsid w:val="00A53FC7"/>
    <w:rsid w:val="00A54B6A"/>
    <w:rsid w:val="00A558B4"/>
    <w:rsid w:val="00A573D3"/>
    <w:rsid w:val="00A62ED4"/>
    <w:rsid w:val="00A65475"/>
    <w:rsid w:val="00A708E6"/>
    <w:rsid w:val="00A72A10"/>
    <w:rsid w:val="00A84468"/>
    <w:rsid w:val="00A8486B"/>
    <w:rsid w:val="00A84CFA"/>
    <w:rsid w:val="00A8618E"/>
    <w:rsid w:val="00A904CA"/>
    <w:rsid w:val="00A91950"/>
    <w:rsid w:val="00A963BE"/>
    <w:rsid w:val="00A96C13"/>
    <w:rsid w:val="00AA1DA2"/>
    <w:rsid w:val="00AA2965"/>
    <w:rsid w:val="00AA36E6"/>
    <w:rsid w:val="00AA378E"/>
    <w:rsid w:val="00AA3EBF"/>
    <w:rsid w:val="00AA45AA"/>
    <w:rsid w:val="00AA609F"/>
    <w:rsid w:val="00AA710B"/>
    <w:rsid w:val="00AB182C"/>
    <w:rsid w:val="00AB4425"/>
    <w:rsid w:val="00AB44C1"/>
    <w:rsid w:val="00AB6061"/>
    <w:rsid w:val="00AB64EA"/>
    <w:rsid w:val="00AB6864"/>
    <w:rsid w:val="00AB707C"/>
    <w:rsid w:val="00AC079E"/>
    <w:rsid w:val="00AC4D91"/>
    <w:rsid w:val="00AC5B84"/>
    <w:rsid w:val="00AC5D71"/>
    <w:rsid w:val="00AC6BDA"/>
    <w:rsid w:val="00AD0DC5"/>
    <w:rsid w:val="00AD1374"/>
    <w:rsid w:val="00AD1D1F"/>
    <w:rsid w:val="00AD23D4"/>
    <w:rsid w:val="00AD3910"/>
    <w:rsid w:val="00AD534F"/>
    <w:rsid w:val="00AD778F"/>
    <w:rsid w:val="00AE20A3"/>
    <w:rsid w:val="00AE351B"/>
    <w:rsid w:val="00AE6B31"/>
    <w:rsid w:val="00AF3589"/>
    <w:rsid w:val="00AF44C1"/>
    <w:rsid w:val="00AF4BC0"/>
    <w:rsid w:val="00AF5CB8"/>
    <w:rsid w:val="00AF6F22"/>
    <w:rsid w:val="00B0014B"/>
    <w:rsid w:val="00B00928"/>
    <w:rsid w:val="00B03B40"/>
    <w:rsid w:val="00B04031"/>
    <w:rsid w:val="00B04FDB"/>
    <w:rsid w:val="00B063A6"/>
    <w:rsid w:val="00B06526"/>
    <w:rsid w:val="00B06705"/>
    <w:rsid w:val="00B07285"/>
    <w:rsid w:val="00B10822"/>
    <w:rsid w:val="00B10D68"/>
    <w:rsid w:val="00B10DAE"/>
    <w:rsid w:val="00B12B17"/>
    <w:rsid w:val="00B1386C"/>
    <w:rsid w:val="00B170E9"/>
    <w:rsid w:val="00B203F8"/>
    <w:rsid w:val="00B20FEC"/>
    <w:rsid w:val="00B2189A"/>
    <w:rsid w:val="00B2230B"/>
    <w:rsid w:val="00B227C6"/>
    <w:rsid w:val="00B238C0"/>
    <w:rsid w:val="00B24DE2"/>
    <w:rsid w:val="00B26577"/>
    <w:rsid w:val="00B26F33"/>
    <w:rsid w:val="00B31BAD"/>
    <w:rsid w:val="00B32BAA"/>
    <w:rsid w:val="00B33891"/>
    <w:rsid w:val="00B35EB1"/>
    <w:rsid w:val="00B35F3E"/>
    <w:rsid w:val="00B36AEF"/>
    <w:rsid w:val="00B41E37"/>
    <w:rsid w:val="00B4437E"/>
    <w:rsid w:val="00B446D3"/>
    <w:rsid w:val="00B44D9A"/>
    <w:rsid w:val="00B45E08"/>
    <w:rsid w:val="00B46003"/>
    <w:rsid w:val="00B47132"/>
    <w:rsid w:val="00B475E8"/>
    <w:rsid w:val="00B50F4F"/>
    <w:rsid w:val="00B50F60"/>
    <w:rsid w:val="00B553BD"/>
    <w:rsid w:val="00B56D23"/>
    <w:rsid w:val="00B577F7"/>
    <w:rsid w:val="00B60004"/>
    <w:rsid w:val="00B63913"/>
    <w:rsid w:val="00B66A78"/>
    <w:rsid w:val="00B70AAB"/>
    <w:rsid w:val="00B7161A"/>
    <w:rsid w:val="00B74A82"/>
    <w:rsid w:val="00B77646"/>
    <w:rsid w:val="00B80882"/>
    <w:rsid w:val="00B83814"/>
    <w:rsid w:val="00B85ACC"/>
    <w:rsid w:val="00B85C4E"/>
    <w:rsid w:val="00B926CE"/>
    <w:rsid w:val="00B92E0B"/>
    <w:rsid w:val="00BA149C"/>
    <w:rsid w:val="00BA181B"/>
    <w:rsid w:val="00BA3E69"/>
    <w:rsid w:val="00BA5162"/>
    <w:rsid w:val="00BA5F81"/>
    <w:rsid w:val="00BA6154"/>
    <w:rsid w:val="00BA7011"/>
    <w:rsid w:val="00BA7380"/>
    <w:rsid w:val="00BA79AC"/>
    <w:rsid w:val="00BB0155"/>
    <w:rsid w:val="00BB36D3"/>
    <w:rsid w:val="00BB62E1"/>
    <w:rsid w:val="00BB69A0"/>
    <w:rsid w:val="00BB72BA"/>
    <w:rsid w:val="00BB7609"/>
    <w:rsid w:val="00BC039A"/>
    <w:rsid w:val="00BC0ACC"/>
    <w:rsid w:val="00BC1574"/>
    <w:rsid w:val="00BC23CB"/>
    <w:rsid w:val="00BC3A6A"/>
    <w:rsid w:val="00BC5100"/>
    <w:rsid w:val="00BC5EAD"/>
    <w:rsid w:val="00BD2064"/>
    <w:rsid w:val="00BD39A7"/>
    <w:rsid w:val="00BD421B"/>
    <w:rsid w:val="00BD6CB4"/>
    <w:rsid w:val="00BD7926"/>
    <w:rsid w:val="00BE3C4C"/>
    <w:rsid w:val="00BE3FD9"/>
    <w:rsid w:val="00BE5C4C"/>
    <w:rsid w:val="00BE7EAF"/>
    <w:rsid w:val="00BF1025"/>
    <w:rsid w:val="00BF176B"/>
    <w:rsid w:val="00BF2A10"/>
    <w:rsid w:val="00BF587D"/>
    <w:rsid w:val="00BF66F7"/>
    <w:rsid w:val="00BF7758"/>
    <w:rsid w:val="00C04FDA"/>
    <w:rsid w:val="00C061B8"/>
    <w:rsid w:val="00C12179"/>
    <w:rsid w:val="00C12B3A"/>
    <w:rsid w:val="00C144FF"/>
    <w:rsid w:val="00C14A92"/>
    <w:rsid w:val="00C15889"/>
    <w:rsid w:val="00C1663D"/>
    <w:rsid w:val="00C20004"/>
    <w:rsid w:val="00C20227"/>
    <w:rsid w:val="00C218FC"/>
    <w:rsid w:val="00C23A09"/>
    <w:rsid w:val="00C3266C"/>
    <w:rsid w:val="00C34B1F"/>
    <w:rsid w:val="00C37D56"/>
    <w:rsid w:val="00C41981"/>
    <w:rsid w:val="00C43099"/>
    <w:rsid w:val="00C4314A"/>
    <w:rsid w:val="00C46B67"/>
    <w:rsid w:val="00C46BC0"/>
    <w:rsid w:val="00C52F31"/>
    <w:rsid w:val="00C5503B"/>
    <w:rsid w:val="00C61BE4"/>
    <w:rsid w:val="00C678A2"/>
    <w:rsid w:val="00C67EE3"/>
    <w:rsid w:val="00C70015"/>
    <w:rsid w:val="00C73FCA"/>
    <w:rsid w:val="00C7408D"/>
    <w:rsid w:val="00C743F5"/>
    <w:rsid w:val="00C75F58"/>
    <w:rsid w:val="00C76023"/>
    <w:rsid w:val="00C76CF2"/>
    <w:rsid w:val="00C77EE0"/>
    <w:rsid w:val="00C8279E"/>
    <w:rsid w:val="00C84650"/>
    <w:rsid w:val="00C86D97"/>
    <w:rsid w:val="00C875EB"/>
    <w:rsid w:val="00C9043D"/>
    <w:rsid w:val="00C9202D"/>
    <w:rsid w:val="00C921EF"/>
    <w:rsid w:val="00C9254C"/>
    <w:rsid w:val="00C92BFE"/>
    <w:rsid w:val="00C930D5"/>
    <w:rsid w:val="00C93559"/>
    <w:rsid w:val="00C94F6B"/>
    <w:rsid w:val="00C95581"/>
    <w:rsid w:val="00CA0DBF"/>
    <w:rsid w:val="00CA1C82"/>
    <w:rsid w:val="00CA2A35"/>
    <w:rsid w:val="00CA2C16"/>
    <w:rsid w:val="00CA423A"/>
    <w:rsid w:val="00CA65C9"/>
    <w:rsid w:val="00CA65D6"/>
    <w:rsid w:val="00CA6D68"/>
    <w:rsid w:val="00CB001F"/>
    <w:rsid w:val="00CB245F"/>
    <w:rsid w:val="00CB7FD6"/>
    <w:rsid w:val="00CC04FC"/>
    <w:rsid w:val="00CC1BB2"/>
    <w:rsid w:val="00CC278A"/>
    <w:rsid w:val="00CC2862"/>
    <w:rsid w:val="00CC5AA4"/>
    <w:rsid w:val="00CC5CBC"/>
    <w:rsid w:val="00CC6AC9"/>
    <w:rsid w:val="00CD18CC"/>
    <w:rsid w:val="00CD6939"/>
    <w:rsid w:val="00CE149C"/>
    <w:rsid w:val="00CE1EB6"/>
    <w:rsid w:val="00CE3AD4"/>
    <w:rsid w:val="00CE6ABA"/>
    <w:rsid w:val="00CF007C"/>
    <w:rsid w:val="00CF0A0A"/>
    <w:rsid w:val="00CF2030"/>
    <w:rsid w:val="00CF211D"/>
    <w:rsid w:val="00CF2D92"/>
    <w:rsid w:val="00CF4714"/>
    <w:rsid w:val="00CF5B47"/>
    <w:rsid w:val="00CF67D3"/>
    <w:rsid w:val="00CF79EA"/>
    <w:rsid w:val="00D0009A"/>
    <w:rsid w:val="00D02527"/>
    <w:rsid w:val="00D02BEF"/>
    <w:rsid w:val="00D07766"/>
    <w:rsid w:val="00D108E1"/>
    <w:rsid w:val="00D14683"/>
    <w:rsid w:val="00D14BCA"/>
    <w:rsid w:val="00D1558D"/>
    <w:rsid w:val="00D15BA4"/>
    <w:rsid w:val="00D1777F"/>
    <w:rsid w:val="00D177A4"/>
    <w:rsid w:val="00D17B5E"/>
    <w:rsid w:val="00D17FAE"/>
    <w:rsid w:val="00D2019F"/>
    <w:rsid w:val="00D20DF0"/>
    <w:rsid w:val="00D21500"/>
    <w:rsid w:val="00D24EE0"/>
    <w:rsid w:val="00D257A5"/>
    <w:rsid w:val="00D25E5F"/>
    <w:rsid w:val="00D26A00"/>
    <w:rsid w:val="00D27738"/>
    <w:rsid w:val="00D27775"/>
    <w:rsid w:val="00D40635"/>
    <w:rsid w:val="00D41594"/>
    <w:rsid w:val="00D415FF"/>
    <w:rsid w:val="00D436BA"/>
    <w:rsid w:val="00D51CC5"/>
    <w:rsid w:val="00D51E0E"/>
    <w:rsid w:val="00D5268F"/>
    <w:rsid w:val="00D54EBB"/>
    <w:rsid w:val="00D55BC8"/>
    <w:rsid w:val="00D603FE"/>
    <w:rsid w:val="00D626FF"/>
    <w:rsid w:val="00D64898"/>
    <w:rsid w:val="00D65109"/>
    <w:rsid w:val="00D66E2E"/>
    <w:rsid w:val="00D700A8"/>
    <w:rsid w:val="00D709D2"/>
    <w:rsid w:val="00D72ED1"/>
    <w:rsid w:val="00D7382B"/>
    <w:rsid w:val="00D73D3B"/>
    <w:rsid w:val="00D74486"/>
    <w:rsid w:val="00D75E1C"/>
    <w:rsid w:val="00D76118"/>
    <w:rsid w:val="00D7638D"/>
    <w:rsid w:val="00D82662"/>
    <w:rsid w:val="00D83CFC"/>
    <w:rsid w:val="00D842D3"/>
    <w:rsid w:val="00D850A1"/>
    <w:rsid w:val="00D91E7F"/>
    <w:rsid w:val="00D92516"/>
    <w:rsid w:val="00D93320"/>
    <w:rsid w:val="00D9451A"/>
    <w:rsid w:val="00D9534A"/>
    <w:rsid w:val="00D9655B"/>
    <w:rsid w:val="00D97EA2"/>
    <w:rsid w:val="00DA15F5"/>
    <w:rsid w:val="00DA2FD2"/>
    <w:rsid w:val="00DA6A25"/>
    <w:rsid w:val="00DA77FC"/>
    <w:rsid w:val="00DB0F1F"/>
    <w:rsid w:val="00DB1C9C"/>
    <w:rsid w:val="00DB27B1"/>
    <w:rsid w:val="00DB5F21"/>
    <w:rsid w:val="00DB7D46"/>
    <w:rsid w:val="00DC0666"/>
    <w:rsid w:val="00DC2352"/>
    <w:rsid w:val="00DC2B5C"/>
    <w:rsid w:val="00DC336B"/>
    <w:rsid w:val="00DC3E49"/>
    <w:rsid w:val="00DC3FE1"/>
    <w:rsid w:val="00DC5706"/>
    <w:rsid w:val="00DC6752"/>
    <w:rsid w:val="00DC7068"/>
    <w:rsid w:val="00DC756C"/>
    <w:rsid w:val="00DD076F"/>
    <w:rsid w:val="00DE1F58"/>
    <w:rsid w:val="00DE3465"/>
    <w:rsid w:val="00DF331F"/>
    <w:rsid w:val="00DF4FCA"/>
    <w:rsid w:val="00DF67BD"/>
    <w:rsid w:val="00E04003"/>
    <w:rsid w:val="00E07CFA"/>
    <w:rsid w:val="00E101B8"/>
    <w:rsid w:val="00E1317B"/>
    <w:rsid w:val="00E13407"/>
    <w:rsid w:val="00E135BB"/>
    <w:rsid w:val="00E13EDD"/>
    <w:rsid w:val="00E140A8"/>
    <w:rsid w:val="00E2171A"/>
    <w:rsid w:val="00E21921"/>
    <w:rsid w:val="00E230C0"/>
    <w:rsid w:val="00E232E4"/>
    <w:rsid w:val="00E23566"/>
    <w:rsid w:val="00E23BDF"/>
    <w:rsid w:val="00E24CE5"/>
    <w:rsid w:val="00E25594"/>
    <w:rsid w:val="00E36BC9"/>
    <w:rsid w:val="00E40273"/>
    <w:rsid w:val="00E40EF5"/>
    <w:rsid w:val="00E42568"/>
    <w:rsid w:val="00E43BA4"/>
    <w:rsid w:val="00E45FF3"/>
    <w:rsid w:val="00E47BF5"/>
    <w:rsid w:val="00E50988"/>
    <w:rsid w:val="00E510BC"/>
    <w:rsid w:val="00E51B8C"/>
    <w:rsid w:val="00E604EA"/>
    <w:rsid w:val="00E62FDD"/>
    <w:rsid w:val="00E65A42"/>
    <w:rsid w:val="00E65ED1"/>
    <w:rsid w:val="00E6785D"/>
    <w:rsid w:val="00E70C2D"/>
    <w:rsid w:val="00E71460"/>
    <w:rsid w:val="00E74434"/>
    <w:rsid w:val="00E76AF6"/>
    <w:rsid w:val="00E80A90"/>
    <w:rsid w:val="00E81765"/>
    <w:rsid w:val="00E824F8"/>
    <w:rsid w:val="00E84CCD"/>
    <w:rsid w:val="00E85AAA"/>
    <w:rsid w:val="00E86B31"/>
    <w:rsid w:val="00E8727F"/>
    <w:rsid w:val="00E9264F"/>
    <w:rsid w:val="00E940BE"/>
    <w:rsid w:val="00E9628F"/>
    <w:rsid w:val="00E966F4"/>
    <w:rsid w:val="00E967E7"/>
    <w:rsid w:val="00E96865"/>
    <w:rsid w:val="00E97CDF"/>
    <w:rsid w:val="00EA303C"/>
    <w:rsid w:val="00EA501D"/>
    <w:rsid w:val="00EA6082"/>
    <w:rsid w:val="00EB1B13"/>
    <w:rsid w:val="00EB1FC2"/>
    <w:rsid w:val="00EB4ACD"/>
    <w:rsid w:val="00EB62A6"/>
    <w:rsid w:val="00EB70FE"/>
    <w:rsid w:val="00EB7E34"/>
    <w:rsid w:val="00EC2855"/>
    <w:rsid w:val="00EC2967"/>
    <w:rsid w:val="00EC3B08"/>
    <w:rsid w:val="00EC4EFD"/>
    <w:rsid w:val="00EC5F9C"/>
    <w:rsid w:val="00EC6E35"/>
    <w:rsid w:val="00ED2221"/>
    <w:rsid w:val="00ED71B9"/>
    <w:rsid w:val="00EE3E30"/>
    <w:rsid w:val="00EF3949"/>
    <w:rsid w:val="00EF6028"/>
    <w:rsid w:val="00EF77C2"/>
    <w:rsid w:val="00F01CA1"/>
    <w:rsid w:val="00F0227D"/>
    <w:rsid w:val="00F0401D"/>
    <w:rsid w:val="00F0526B"/>
    <w:rsid w:val="00F07665"/>
    <w:rsid w:val="00F07BD9"/>
    <w:rsid w:val="00F10D1C"/>
    <w:rsid w:val="00F11ED7"/>
    <w:rsid w:val="00F1324F"/>
    <w:rsid w:val="00F1336B"/>
    <w:rsid w:val="00F14111"/>
    <w:rsid w:val="00F176E3"/>
    <w:rsid w:val="00F22391"/>
    <w:rsid w:val="00F22524"/>
    <w:rsid w:val="00F25712"/>
    <w:rsid w:val="00F32465"/>
    <w:rsid w:val="00F33C17"/>
    <w:rsid w:val="00F34954"/>
    <w:rsid w:val="00F35B86"/>
    <w:rsid w:val="00F3664B"/>
    <w:rsid w:val="00F41C51"/>
    <w:rsid w:val="00F43C17"/>
    <w:rsid w:val="00F447E2"/>
    <w:rsid w:val="00F45971"/>
    <w:rsid w:val="00F469EC"/>
    <w:rsid w:val="00F515D0"/>
    <w:rsid w:val="00F52A53"/>
    <w:rsid w:val="00F531E6"/>
    <w:rsid w:val="00F53E70"/>
    <w:rsid w:val="00F54FD5"/>
    <w:rsid w:val="00F564E1"/>
    <w:rsid w:val="00F572C5"/>
    <w:rsid w:val="00F604AE"/>
    <w:rsid w:val="00F61C7C"/>
    <w:rsid w:val="00F6206C"/>
    <w:rsid w:val="00F62F66"/>
    <w:rsid w:val="00F6347A"/>
    <w:rsid w:val="00F6366B"/>
    <w:rsid w:val="00F63EBC"/>
    <w:rsid w:val="00F63F4F"/>
    <w:rsid w:val="00F648E5"/>
    <w:rsid w:val="00F66954"/>
    <w:rsid w:val="00F72977"/>
    <w:rsid w:val="00F7420B"/>
    <w:rsid w:val="00F74FBB"/>
    <w:rsid w:val="00F77B6B"/>
    <w:rsid w:val="00F83858"/>
    <w:rsid w:val="00F83AE5"/>
    <w:rsid w:val="00F853B4"/>
    <w:rsid w:val="00F856C1"/>
    <w:rsid w:val="00F87104"/>
    <w:rsid w:val="00F904CA"/>
    <w:rsid w:val="00F9168D"/>
    <w:rsid w:val="00F92068"/>
    <w:rsid w:val="00F926B5"/>
    <w:rsid w:val="00F92C97"/>
    <w:rsid w:val="00F96E93"/>
    <w:rsid w:val="00F97E16"/>
    <w:rsid w:val="00FA106B"/>
    <w:rsid w:val="00FA25E3"/>
    <w:rsid w:val="00FA55D7"/>
    <w:rsid w:val="00FA5BED"/>
    <w:rsid w:val="00FA7264"/>
    <w:rsid w:val="00FA791D"/>
    <w:rsid w:val="00FB1BB3"/>
    <w:rsid w:val="00FB2937"/>
    <w:rsid w:val="00FB591D"/>
    <w:rsid w:val="00FB5F26"/>
    <w:rsid w:val="00FB6207"/>
    <w:rsid w:val="00FB750F"/>
    <w:rsid w:val="00FC2A5B"/>
    <w:rsid w:val="00FC5E97"/>
    <w:rsid w:val="00FD0516"/>
    <w:rsid w:val="00FD0A69"/>
    <w:rsid w:val="00FD2F86"/>
    <w:rsid w:val="00FD3D1D"/>
    <w:rsid w:val="00FD5810"/>
    <w:rsid w:val="00FD608F"/>
    <w:rsid w:val="00FD6406"/>
    <w:rsid w:val="00FD66B3"/>
    <w:rsid w:val="00FD6A07"/>
    <w:rsid w:val="00FD78E5"/>
    <w:rsid w:val="00FE08F2"/>
    <w:rsid w:val="00FE2728"/>
    <w:rsid w:val="00FE5034"/>
    <w:rsid w:val="00FE63AA"/>
    <w:rsid w:val="00FE7066"/>
    <w:rsid w:val="00FE76DD"/>
    <w:rsid w:val="00FF18DB"/>
    <w:rsid w:val="00FF45F4"/>
    <w:rsid w:val="00FF52BD"/>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C9E84F2D-11B4-4FFD-9087-AFD2C5C60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AA9"/>
    <w:pPr>
      <w:overflowPunct w:val="0"/>
      <w:autoSpaceDE w:val="0"/>
      <w:autoSpaceDN w:val="0"/>
      <w:adjustRightInd w:val="0"/>
      <w:spacing w:after="120" w:line="240" w:lineRule="auto"/>
      <w:jc w:val="both"/>
      <w:textAlignment w:val="baseline"/>
    </w:pPr>
    <w:rPr>
      <w:sz w:val="20"/>
      <w:szCs w:val="20"/>
      <w:lang w:val="en-GB"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
    <w:qFormat/>
    <w:rsid w:val="004F5C1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4"/>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4F5C1E"/>
    <w:pPr>
      <w:numPr>
        <w:numId w:val="3"/>
      </w:numPr>
    </w:pPr>
    <w:rPr>
      <w:rFonts w:eastAsia="Times New Roman" w:cs="Times New Roman"/>
    </w:rPr>
  </w:style>
  <w:style w:type="paragraph" w:customStyle="1" w:styleId="Proposal">
    <w:name w:val="Proposal"/>
    <w:basedOn w:val="Normal"/>
    <w:qFormat/>
    <w:rsid w:val="004F5C1E"/>
    <w:pPr>
      <w:numPr>
        <w:numId w:val="4"/>
      </w:numPr>
      <w:tabs>
        <w:tab w:val="num" w:leader="heavy" w:pos="2725"/>
      </w:tabs>
    </w:pPr>
    <w:rPr>
      <w:rFonts w:eastAsia="Times New Roman" w:cs="Times New Roman"/>
      <w:b/>
      <w:bCs/>
    </w:rPr>
  </w:style>
  <w:style w:type="paragraph" w:customStyle="1" w:styleId="Observation">
    <w:name w:val="Observation"/>
    <w:basedOn w:val="Normal"/>
    <w:autoRedefine/>
    <w:qFormat/>
    <w:rsid w:val="004F5C1E"/>
    <w:pPr>
      <w:numPr>
        <w:numId w:val="5"/>
      </w:numPr>
      <w:ind w:left="1530" w:hanging="1530"/>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val="en-GB" w:eastAsia="zh-CN"/>
    </w:rPr>
  </w:style>
  <w:style w:type="character" w:customStyle="1" w:styleId="Heading7Char">
    <w:name w:val="Heading 7 Char"/>
    <w:basedOn w:val="DefaultParagraphFont"/>
    <w:link w:val="Heading7"/>
    <w:rsid w:val="004F5C1E"/>
    <w:rPr>
      <w:rFonts w:eastAsiaTheme="majorEastAsia" w:cs="Arial"/>
      <w:sz w:val="20"/>
      <w:szCs w:val="20"/>
      <w:lang w:val="en-GB" w:eastAsia="zh-CN"/>
    </w:rPr>
  </w:style>
  <w:style w:type="character" w:customStyle="1" w:styleId="Heading8Char">
    <w:name w:val="Heading 8 Char"/>
    <w:basedOn w:val="DefaultParagraphFont"/>
    <w:link w:val="Heading8"/>
    <w:rsid w:val="004F5C1E"/>
    <w:rPr>
      <w:rFonts w:eastAsiaTheme="majorEastAsia" w:cs="Arial"/>
      <w:sz w:val="20"/>
      <w:szCs w:val="20"/>
      <w:lang w:val="en-GB"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val="en-GB"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spacing w:after="240"/>
      <w:jc w:val="center"/>
    </w:pPr>
    <w:rPr>
      <w:b/>
      <w:bCs/>
    </w:rPr>
  </w:style>
  <w:style w:type="paragraph" w:styleId="BodyText">
    <w:name w:val="Body Text"/>
    <w:basedOn w:val="Normal"/>
    <w:link w:val="BodyTextChar"/>
    <w:qFormat/>
    <w:rsid w:val="004F5C1E"/>
    <w:rPr>
      <w:rFonts w:eastAsia="Times New Roman" w:cs="Times New Roman"/>
    </w:rPr>
  </w:style>
  <w:style w:type="character" w:customStyle="1" w:styleId="BodyTextChar">
    <w:name w:val="Body Text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4F5C1E"/>
    <w:rPr>
      <w:rFonts w:eastAsia="SimSun"/>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unhideWhenUsed/>
    <w:rsid w:val="001D0914"/>
    <w:pPr>
      <w:jc w:val="left"/>
    </w:pPr>
  </w:style>
  <w:style w:type="character" w:customStyle="1" w:styleId="CommentTextChar">
    <w:name w:val="Comment Text Char"/>
    <w:basedOn w:val="DefaultParagraphFont"/>
    <w:link w:val="CommentText"/>
    <w:uiPriority w:val="99"/>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paragraph" w:customStyle="1" w:styleId="textintend3">
    <w:name w:val="text intend 3"/>
    <w:basedOn w:val="Normal"/>
    <w:rsid w:val="00B04031"/>
    <w:pPr>
      <w:numPr>
        <w:numId w:val="13"/>
      </w:numPr>
    </w:pPr>
    <w:rPr>
      <w:rFonts w:ascii="Times New Roman" w:eastAsia="MS Mincho" w:hAnsi="Times New Roman" w:cs="Times New Roman"/>
      <w:sz w:val="24"/>
      <w:lang w:val="en-US" w:eastAsia="x-none"/>
    </w:rPr>
  </w:style>
  <w:style w:type="character" w:customStyle="1" w:styleId="fontstyle01">
    <w:name w:val="fontstyle01"/>
    <w:basedOn w:val="DefaultParagraphFont"/>
    <w:rsid w:val="0037309A"/>
    <w:rPr>
      <w:rFonts w:ascii="ArialMT" w:hAnsi="ArialMT" w:hint="default"/>
      <w:b w:val="0"/>
      <w:bCs w:val="0"/>
      <w:i w:val="0"/>
      <w:iCs w:val="0"/>
      <w:color w:val="000000"/>
      <w:sz w:val="18"/>
      <w:szCs w:val="18"/>
    </w:rPr>
  </w:style>
  <w:style w:type="character" w:customStyle="1" w:styleId="fontstyle21">
    <w:name w:val="fontstyle21"/>
    <w:basedOn w:val="DefaultParagraphFont"/>
    <w:rsid w:val="00511B5C"/>
    <w:rPr>
      <w:rFonts w:ascii="Arial-ItalicMT" w:hAnsi="Arial-ItalicMT"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TSG_RAN/TSGR_90e/Docs/RP-202689.zip" TargetMode="Externa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0e/Docs/RP-202689.zip" TargetMode="Externa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10030D1ED5F844F84744AF31C1CD659" ma:contentTypeVersion="7" ma:contentTypeDescription="Create a new document." ma:contentTypeScope="" ma:versionID="b62ef5bad93e848cf52e5b2a50249cc8">
  <xsd:schema xmlns:xsd="http://www.w3.org/2001/XMLSchema" xmlns:xs="http://www.w3.org/2001/XMLSchema" xmlns:p="http://schemas.microsoft.com/office/2006/metadata/properties" xmlns:ns2="a2bed44f-dc3f-444d-849c-cf2cf65e7a8f" targetNamespace="http://schemas.microsoft.com/office/2006/metadata/properties" ma:root="true" ma:fieldsID="322682327a45499b759f9cff8a8e5e7f"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2.xml><?xml version="1.0" encoding="utf-8"?>
<ds:datastoreItem xmlns:ds="http://schemas.openxmlformats.org/officeDocument/2006/customXml" ds:itemID="{ED9339D8-34BF-4526-9BDE-89907E507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8E8A3A-7114-4A09-85DE-82CD62FFD286}">
  <ds:schemaRefs>
    <ds:schemaRef ds:uri="http://schemas.microsoft.com/sharepoint/v3/contenttype/forms"/>
  </ds:schemaRefs>
</ds:datastoreItem>
</file>

<file path=customXml/itemProps4.xml><?xml version="1.0" encoding="utf-8"?>
<ds:datastoreItem xmlns:ds="http://schemas.openxmlformats.org/officeDocument/2006/customXml" ds:itemID="{3D6CF50B-993B-4877-802D-4463ABA471B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MTI Tdoc</Template>
  <TotalTime>3446</TotalTime>
  <Pages>5</Pages>
  <Words>1258</Words>
  <Characters>7177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8419</CharactersWithSpaces>
  <SharedDoc>false</SharedDoc>
  <HLinks>
    <vt:vector size="66" baseType="variant">
      <vt:variant>
        <vt:i4>1835114</vt:i4>
      </vt:variant>
      <vt:variant>
        <vt:i4>36</vt:i4>
      </vt:variant>
      <vt:variant>
        <vt:i4>0</vt:i4>
      </vt:variant>
      <vt:variant>
        <vt:i4>5</vt:i4>
      </vt:variant>
      <vt:variant>
        <vt:lpwstr>https://www.3gpp.org/ftp/tsg_ran/WG1_RL1/TSGR1_103-e/Docs/R1-2009695.zip</vt:lpwstr>
      </vt:variant>
      <vt:variant>
        <vt:lpwstr/>
      </vt:variant>
      <vt:variant>
        <vt:i4>1310774</vt:i4>
      </vt:variant>
      <vt:variant>
        <vt:i4>32</vt:i4>
      </vt:variant>
      <vt:variant>
        <vt:i4>0</vt:i4>
      </vt:variant>
      <vt:variant>
        <vt:i4>5</vt:i4>
      </vt:variant>
      <vt:variant>
        <vt:lpwstr/>
      </vt:variant>
      <vt:variant>
        <vt:lpwstr>_Toc61431352</vt:lpwstr>
      </vt:variant>
      <vt:variant>
        <vt:i4>1507382</vt:i4>
      </vt:variant>
      <vt:variant>
        <vt:i4>29</vt:i4>
      </vt:variant>
      <vt:variant>
        <vt:i4>0</vt:i4>
      </vt:variant>
      <vt:variant>
        <vt:i4>5</vt:i4>
      </vt:variant>
      <vt:variant>
        <vt:lpwstr/>
      </vt:variant>
      <vt:variant>
        <vt:lpwstr>_Toc61431351</vt:lpwstr>
      </vt:variant>
      <vt:variant>
        <vt:i4>1441846</vt:i4>
      </vt:variant>
      <vt:variant>
        <vt:i4>26</vt:i4>
      </vt:variant>
      <vt:variant>
        <vt:i4>0</vt:i4>
      </vt:variant>
      <vt:variant>
        <vt:i4>5</vt:i4>
      </vt:variant>
      <vt:variant>
        <vt:lpwstr/>
      </vt:variant>
      <vt:variant>
        <vt:lpwstr>_Toc61431350</vt:lpwstr>
      </vt:variant>
      <vt:variant>
        <vt:i4>2031671</vt:i4>
      </vt:variant>
      <vt:variant>
        <vt:i4>23</vt:i4>
      </vt:variant>
      <vt:variant>
        <vt:i4>0</vt:i4>
      </vt:variant>
      <vt:variant>
        <vt:i4>5</vt:i4>
      </vt:variant>
      <vt:variant>
        <vt:lpwstr/>
      </vt:variant>
      <vt:variant>
        <vt:lpwstr>_Toc61431349</vt:lpwstr>
      </vt:variant>
      <vt:variant>
        <vt:i4>1966135</vt:i4>
      </vt:variant>
      <vt:variant>
        <vt:i4>20</vt:i4>
      </vt:variant>
      <vt:variant>
        <vt:i4>0</vt:i4>
      </vt:variant>
      <vt:variant>
        <vt:i4>5</vt:i4>
      </vt:variant>
      <vt:variant>
        <vt:lpwstr/>
      </vt:variant>
      <vt:variant>
        <vt:lpwstr>_Toc61431348</vt:lpwstr>
      </vt:variant>
      <vt:variant>
        <vt:i4>1114167</vt:i4>
      </vt:variant>
      <vt:variant>
        <vt:i4>17</vt:i4>
      </vt:variant>
      <vt:variant>
        <vt:i4>0</vt:i4>
      </vt:variant>
      <vt:variant>
        <vt:i4>5</vt:i4>
      </vt:variant>
      <vt:variant>
        <vt:lpwstr/>
      </vt:variant>
      <vt:variant>
        <vt:lpwstr>_Toc61431347</vt:lpwstr>
      </vt:variant>
      <vt:variant>
        <vt:i4>1048631</vt:i4>
      </vt:variant>
      <vt:variant>
        <vt:i4>14</vt:i4>
      </vt:variant>
      <vt:variant>
        <vt:i4>0</vt:i4>
      </vt:variant>
      <vt:variant>
        <vt:i4>5</vt:i4>
      </vt:variant>
      <vt:variant>
        <vt:lpwstr/>
      </vt:variant>
      <vt:variant>
        <vt:lpwstr>_Toc61431346</vt:lpwstr>
      </vt:variant>
      <vt:variant>
        <vt:i4>1245239</vt:i4>
      </vt:variant>
      <vt:variant>
        <vt:i4>11</vt:i4>
      </vt:variant>
      <vt:variant>
        <vt:i4>0</vt:i4>
      </vt:variant>
      <vt:variant>
        <vt:i4>5</vt:i4>
      </vt:variant>
      <vt:variant>
        <vt:lpwstr/>
      </vt:variant>
      <vt:variant>
        <vt:lpwstr>_Toc61431345</vt:lpwstr>
      </vt:variant>
      <vt:variant>
        <vt:i4>1376311</vt:i4>
      </vt:variant>
      <vt:variant>
        <vt:i4>5</vt:i4>
      </vt:variant>
      <vt:variant>
        <vt:i4>0</vt:i4>
      </vt:variant>
      <vt:variant>
        <vt:i4>5</vt:i4>
      </vt:variant>
      <vt:variant>
        <vt:lpwstr/>
      </vt:variant>
      <vt:variant>
        <vt:lpwstr>_Toc61431343</vt:lpwstr>
      </vt:variant>
      <vt:variant>
        <vt:i4>1835114</vt:i4>
      </vt:variant>
      <vt:variant>
        <vt:i4>0</vt:i4>
      </vt:variant>
      <vt:variant>
        <vt:i4>0</vt:i4>
      </vt:variant>
      <vt:variant>
        <vt:i4>5</vt:i4>
      </vt:variant>
      <vt:variant>
        <vt:lpwstr>https://www.3gpp.org/ftp/tsg_ran/WG1_RL1/TSGR1_103-e/Docs/R1-2009695.zip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cp:lastModifiedBy>
  <cp:revision>400</cp:revision>
  <dcterms:created xsi:type="dcterms:W3CDTF">2019-05-24T22:37:00Z</dcterms:created>
  <dcterms:modified xsi:type="dcterms:W3CDTF">2021-01-18T01:37:00Z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0x010100410030D1ED5F844F84744AF31C1CD659</vt:lpwstr>
  </property>
</Properties>
</file>